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C66AC" w14:textId="00D8B055" w:rsidR="00E203C2" w:rsidRDefault="00E203C2" w:rsidP="00E203C2">
      <w:r>
        <w:rPr>
          <w:noProof/>
          <w:lang w:eastAsia="en-GB" w:bidi="ar-SA"/>
        </w:rPr>
        <w:drawing>
          <wp:inline distT="0" distB="0" distL="0" distR="0" wp14:anchorId="43BC6758" wp14:editId="13F160C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E92842C" w14:textId="77777777" w:rsidR="00B903A7" w:rsidRDefault="00B903A7" w:rsidP="00B903A7">
      <w:pPr>
        <w:rPr>
          <w:sz w:val="20"/>
          <w:lang w:bidi="ar-SA"/>
        </w:rPr>
      </w:pPr>
    </w:p>
    <w:p w14:paraId="45E54DC5" w14:textId="77777777" w:rsidR="00B903A7" w:rsidRDefault="00B903A7" w:rsidP="00B903A7">
      <w:pPr>
        <w:rPr>
          <w:b/>
          <w:sz w:val="28"/>
          <w:szCs w:val="28"/>
        </w:rPr>
      </w:pPr>
      <w:r>
        <w:rPr>
          <w:b/>
          <w:sz w:val="28"/>
          <w:szCs w:val="28"/>
        </w:rPr>
        <w:t>7 July 2017</w:t>
      </w:r>
    </w:p>
    <w:p w14:paraId="08E56AD7" w14:textId="77777777" w:rsidR="00B903A7" w:rsidRDefault="00B903A7" w:rsidP="00B903A7">
      <w:pPr>
        <w:rPr>
          <w:b/>
          <w:sz w:val="28"/>
          <w:szCs w:val="28"/>
        </w:rPr>
      </w:pPr>
      <w:r>
        <w:rPr>
          <w:b/>
          <w:sz w:val="28"/>
          <w:szCs w:val="28"/>
        </w:rPr>
        <w:t>[17–17]</w:t>
      </w:r>
    </w:p>
    <w:p w14:paraId="64407FA3" w14:textId="77777777" w:rsidR="00B903A7" w:rsidRDefault="00B903A7" w:rsidP="00B903A7">
      <w:pPr>
        <w:rPr>
          <w:b/>
          <w:sz w:val="20"/>
        </w:rPr>
      </w:pPr>
    </w:p>
    <w:p w14:paraId="43BC66AE" w14:textId="13802EB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32FEA" w:rsidRPr="00C32FEA">
        <w:rPr>
          <w:b/>
        </w:rPr>
        <w:t>1</w:t>
      </w:r>
    </w:p>
    <w:p w14:paraId="43BC66AF" w14:textId="77777777" w:rsidR="00BA24E2" w:rsidRDefault="00BA24E2" w:rsidP="00E203C2"/>
    <w:p w14:paraId="43BC66B0" w14:textId="20FF2512" w:rsidR="00D056F1" w:rsidRPr="007B302F" w:rsidRDefault="007B302F" w:rsidP="00690206">
      <w:pPr>
        <w:pStyle w:val="FSTitle"/>
      </w:pPr>
      <w:r>
        <w:t xml:space="preserve">Risk and technical assessment report </w:t>
      </w:r>
      <w:r w:rsidR="007974D3">
        <w:t xml:space="preserve">(at Approval) </w:t>
      </w:r>
      <w:r>
        <w:t>– Application A1125</w:t>
      </w:r>
    </w:p>
    <w:p w14:paraId="43BC66B1" w14:textId="77777777" w:rsidR="00E203C2" w:rsidRPr="00690206" w:rsidRDefault="00E203C2" w:rsidP="00690206"/>
    <w:p w14:paraId="43BC66B3" w14:textId="73927224" w:rsidR="00E203C2" w:rsidRPr="007B302F" w:rsidRDefault="007B302F" w:rsidP="007B302F">
      <w:pPr>
        <w:pBdr>
          <w:bottom w:val="single" w:sz="12" w:space="1" w:color="auto"/>
        </w:pBdr>
        <w:spacing w:line="280" w:lineRule="exact"/>
        <w:rPr>
          <w:rFonts w:cs="Tahoma"/>
          <w:bCs/>
          <w:sz w:val="32"/>
        </w:rPr>
      </w:pPr>
      <w:r w:rsidRPr="007B302F">
        <w:rPr>
          <w:rFonts w:cs="Tahoma"/>
          <w:bCs/>
          <w:sz w:val="32"/>
        </w:rPr>
        <w:t>Endo ß(1,4) Xylanase as a Processing Aid (Enzyme)</w:t>
      </w:r>
    </w:p>
    <w:p w14:paraId="6423D532" w14:textId="77777777" w:rsidR="007B302F" w:rsidRPr="007B302F" w:rsidRDefault="007B302F" w:rsidP="007B302F">
      <w:pPr>
        <w:pBdr>
          <w:bottom w:val="single" w:sz="12" w:space="1" w:color="auto"/>
        </w:pBdr>
        <w:spacing w:line="280" w:lineRule="exact"/>
        <w:rPr>
          <w:rFonts w:cs="Arial"/>
          <w:bCs/>
        </w:rPr>
      </w:pPr>
    </w:p>
    <w:p w14:paraId="43BC66B4" w14:textId="77777777" w:rsidR="00E203C2" w:rsidRPr="00B37BF0" w:rsidRDefault="00E203C2" w:rsidP="00E203C2"/>
    <w:p w14:paraId="43BC66B5" w14:textId="77777777" w:rsidR="00092CDA" w:rsidRPr="00092CDA" w:rsidRDefault="00092CDA" w:rsidP="00352CF2">
      <w:pPr>
        <w:pStyle w:val="Heading1"/>
        <w:spacing w:before="0"/>
      </w:pPr>
      <w:bookmarkStart w:id="0" w:name="_Toc286391001"/>
      <w:bookmarkStart w:id="1" w:name="_Toc300933414"/>
      <w:bookmarkStart w:id="2" w:name="_Toc484422685"/>
      <w:bookmarkStart w:id="3" w:name="_Toc485919077"/>
      <w:r w:rsidRPr="00092CDA">
        <w:t xml:space="preserve">Executive </w:t>
      </w:r>
      <w:r w:rsidR="00B12F1E">
        <w:t>s</w:t>
      </w:r>
      <w:r w:rsidRPr="00092CDA">
        <w:t>ummary</w:t>
      </w:r>
      <w:bookmarkEnd w:id="0"/>
      <w:bookmarkEnd w:id="1"/>
      <w:bookmarkEnd w:id="2"/>
      <w:bookmarkEnd w:id="3"/>
    </w:p>
    <w:p w14:paraId="6EE33C44" w14:textId="3CF03454" w:rsidR="007B302F" w:rsidRDefault="007B302F" w:rsidP="007B302F">
      <w:r>
        <w:t xml:space="preserve">Application A1125 seeks approval to use the enzyme </w:t>
      </w:r>
      <w:r w:rsidRPr="007B302F">
        <w:t>endo β(1,4) xylanase (EC 3.2.1.8), produced by genetically modified</w:t>
      </w:r>
      <w:r w:rsidR="00B958AF">
        <w:t xml:space="preserve"> (GM)</w:t>
      </w:r>
      <w:r w:rsidRPr="007B302F">
        <w:t xml:space="preserve"> </w:t>
      </w:r>
      <w:r w:rsidRPr="007B302F">
        <w:rPr>
          <w:i/>
        </w:rPr>
        <w:t>Bacillus subtilis</w:t>
      </w:r>
      <w:r w:rsidR="009219F2">
        <w:rPr>
          <w:i/>
        </w:rPr>
        <w:t xml:space="preserve"> </w:t>
      </w:r>
      <w:r w:rsidR="009219F2">
        <w:t xml:space="preserve">that contains a </w:t>
      </w:r>
      <w:r w:rsidR="009219F2">
        <w:rPr>
          <w:i/>
        </w:rPr>
        <w:t xml:space="preserve">xylanase </w:t>
      </w:r>
      <w:r w:rsidR="009219F2">
        <w:t xml:space="preserve">gene sourced from </w:t>
      </w:r>
      <w:r w:rsidR="009219F2" w:rsidRPr="00600D62">
        <w:rPr>
          <w:i/>
        </w:rPr>
        <w:t>Pseudoalteromonas haloplanktis</w:t>
      </w:r>
      <w:r w:rsidRPr="007B302F">
        <w:t xml:space="preserve">, </w:t>
      </w:r>
      <w:r w:rsidR="00F23D0A" w:rsidRPr="00F23D0A">
        <w:t>for use as a processing aid in the manufacture of cereal products</w:t>
      </w:r>
      <w:r w:rsidR="00716EB4">
        <w:t xml:space="preserve">.  </w:t>
      </w:r>
    </w:p>
    <w:p w14:paraId="1E8BDDE3" w14:textId="3C014F1C" w:rsidR="007B302F" w:rsidRDefault="00AC50E7" w:rsidP="00AC50E7">
      <w:pPr>
        <w:tabs>
          <w:tab w:val="left" w:pos="6825"/>
        </w:tabs>
      </w:pPr>
      <w:r>
        <w:tab/>
      </w:r>
    </w:p>
    <w:p w14:paraId="49E703E4" w14:textId="7B146015" w:rsidR="007B2E24" w:rsidRDefault="00B9553B" w:rsidP="004F589F">
      <w:pPr>
        <w:widowControl/>
      </w:pPr>
      <w:r w:rsidRPr="00B9553B">
        <w:t xml:space="preserve">The food enzyme endo ß(1,4) xylanase </w:t>
      </w:r>
      <w:r w:rsidR="009219F2">
        <w:t>is</w:t>
      </w:r>
      <w:r w:rsidRPr="00B9553B">
        <w:t xml:space="preserve"> used as a processing aid in the manufacture of certain cereal products</w:t>
      </w:r>
      <w:r>
        <w:t>.</w:t>
      </w:r>
      <w:r w:rsidRPr="00B9553B">
        <w:t xml:space="preserve"> </w:t>
      </w:r>
      <w:r w:rsidR="007B302F" w:rsidRPr="007B302F">
        <w:t xml:space="preserve">Cereals contain </w:t>
      </w:r>
      <w:r w:rsidR="007B302F" w:rsidRPr="00507352">
        <w:t>arabinoxylans (polysaccharides) which</w:t>
      </w:r>
      <w:r w:rsidR="007B302F">
        <w:t xml:space="preserve"> impart</w:t>
      </w:r>
      <w:r w:rsidR="007B302F" w:rsidRPr="007B302F">
        <w:t xml:space="preserve"> </w:t>
      </w:r>
      <w:r w:rsidR="00AC50E7">
        <w:t>important functional</w:t>
      </w:r>
      <w:r w:rsidR="007B302F" w:rsidRPr="007B302F">
        <w:t xml:space="preserve"> properties </w:t>
      </w:r>
      <w:r w:rsidR="004F589F">
        <w:t>in baking processes, such as bread-making, and other cereal</w:t>
      </w:r>
      <w:r w:rsidR="00A2064B">
        <w:t>-</w:t>
      </w:r>
      <w:r w:rsidR="004F589F">
        <w:t xml:space="preserve"> based processes</w:t>
      </w:r>
      <w:r w:rsidR="0000781A">
        <w:t xml:space="preserve">, including the production of pasta, noodles and snacks. </w:t>
      </w:r>
      <w:r w:rsidR="00AC50E7">
        <w:t xml:space="preserve">This is due to their </w:t>
      </w:r>
      <w:r w:rsidR="007B302F" w:rsidRPr="007B302F">
        <w:t xml:space="preserve">ability to interact with gluten, bind water and provide dough viscosity. </w:t>
      </w:r>
    </w:p>
    <w:p w14:paraId="383FA7A8" w14:textId="77777777" w:rsidR="007B2E24" w:rsidRDefault="007B2E24" w:rsidP="004F589F">
      <w:pPr>
        <w:widowControl/>
      </w:pPr>
    </w:p>
    <w:p w14:paraId="2BA546EF" w14:textId="4D2D894E" w:rsidR="004F589F" w:rsidRPr="00232092" w:rsidRDefault="007B302F" w:rsidP="004F589F">
      <w:pPr>
        <w:widowControl/>
        <w:rPr>
          <w:rFonts w:eastAsia="Calibri"/>
          <w:color w:val="000000" w:themeColor="text1"/>
          <w:szCs w:val="22"/>
          <w:lang w:bidi="ar-SA"/>
        </w:rPr>
      </w:pPr>
      <w:r>
        <w:t>Xylanase</w:t>
      </w:r>
      <w:r w:rsidR="00490BD7">
        <w:t>s</w:t>
      </w:r>
      <w:r>
        <w:t xml:space="preserve"> </w:t>
      </w:r>
      <w:r w:rsidR="004F589F">
        <w:t>catalyse the conversion of arabinoxylan</w:t>
      </w:r>
      <w:r w:rsidR="00507352">
        <w:t xml:space="preserve"> polysaccharides</w:t>
      </w:r>
      <w:r w:rsidR="004F589F">
        <w:t xml:space="preserve"> into </w:t>
      </w:r>
      <w:r w:rsidR="00507352">
        <w:t xml:space="preserve">constituent </w:t>
      </w:r>
      <w:r w:rsidR="004F589F" w:rsidRPr="007D6F11">
        <w:t xml:space="preserve">arabinoxylan </w:t>
      </w:r>
      <w:r w:rsidR="004F589F" w:rsidRPr="00507352">
        <w:t>oligosaccharides</w:t>
      </w:r>
      <w:r>
        <w:t>.</w:t>
      </w:r>
      <w:r w:rsidR="004F589F">
        <w:t xml:space="preserve"> While xylanase</w:t>
      </w:r>
      <w:r w:rsidR="00490BD7">
        <w:t>s are</w:t>
      </w:r>
      <w:r w:rsidR="004F589F">
        <w:t xml:space="preserve"> naturally present in many cereals, the addition of further </w:t>
      </w:r>
      <w:r w:rsidR="00490BD7" w:rsidRPr="007B302F">
        <w:t xml:space="preserve">endo β(1,4) xylanase </w:t>
      </w:r>
      <w:r w:rsidR="004F589F" w:rsidRPr="00232092">
        <w:rPr>
          <w:rFonts w:eastAsia="Calibri"/>
          <w:color w:val="000000" w:themeColor="text1"/>
          <w:szCs w:val="22"/>
          <w:lang w:bidi="ar-SA"/>
        </w:rPr>
        <w:t>(</w:t>
      </w:r>
      <w:r w:rsidR="004F589F">
        <w:rPr>
          <w:rFonts w:eastAsia="Calibri"/>
          <w:color w:val="000000" w:themeColor="text1"/>
          <w:szCs w:val="22"/>
          <w:lang w:bidi="ar-SA"/>
        </w:rPr>
        <w:t xml:space="preserve">in this case from a </w:t>
      </w:r>
      <w:r w:rsidR="004F589F" w:rsidRPr="00232092">
        <w:rPr>
          <w:rFonts w:eastAsia="Calibri"/>
          <w:color w:val="000000" w:themeColor="text1"/>
          <w:szCs w:val="22"/>
          <w:lang w:bidi="ar-SA"/>
        </w:rPr>
        <w:t>microbial source) during processing allows the solubilisation of the arabinoxylans</w:t>
      </w:r>
      <w:r w:rsidR="004F589F">
        <w:rPr>
          <w:rFonts w:eastAsia="Calibri"/>
          <w:color w:val="000000" w:themeColor="text1"/>
          <w:szCs w:val="22"/>
          <w:lang w:bidi="ar-SA"/>
        </w:rPr>
        <w:t>,</w:t>
      </w:r>
      <w:r w:rsidR="004F589F" w:rsidRPr="00232092">
        <w:rPr>
          <w:rFonts w:eastAsia="Calibri"/>
          <w:color w:val="000000" w:themeColor="text1"/>
          <w:szCs w:val="22"/>
          <w:lang w:bidi="ar-SA"/>
        </w:rPr>
        <w:t xml:space="preserve"> which in turn improves the functional properties of these polysaccharides. </w:t>
      </w:r>
    </w:p>
    <w:p w14:paraId="0EB1082B" w14:textId="77777777" w:rsidR="007B302F" w:rsidRDefault="007B302F" w:rsidP="007B302F"/>
    <w:p w14:paraId="38932214" w14:textId="2EE4E688" w:rsidR="007B302F" w:rsidRDefault="007B302F" w:rsidP="007B302F">
      <w:r>
        <w:t xml:space="preserve">The evidence presented to support the proposed uses </w:t>
      </w:r>
      <w:r w:rsidR="007B2E24">
        <w:t xml:space="preserve">of the enzyme preparation </w:t>
      </w:r>
      <w:r>
        <w:t xml:space="preserve">provides adequate assurance that the enzyme, in </w:t>
      </w:r>
      <w:r w:rsidR="00B9553B">
        <w:t xml:space="preserve">its commercial </w:t>
      </w:r>
      <w:r>
        <w:t xml:space="preserve">form and </w:t>
      </w:r>
      <w:r w:rsidR="00B9553B">
        <w:t>proposed levels of usage</w:t>
      </w:r>
      <w:r>
        <w:t xml:space="preserve">, is technologically justified to be effective in achieving its stated purpose. </w:t>
      </w:r>
      <w:r w:rsidR="002311E4" w:rsidRPr="002311E4">
        <w:t xml:space="preserve">It was also concluded that the enzyme performs its technological purpose during processing and manufacture of food after which it is inactivated so does not perform any technological function in the final food. It is therefore appropriately categorised as a processing aid and not a food additive. </w:t>
      </w:r>
      <w:r>
        <w:t>The enzyme preparation meets international purity specifications for enzymes used in the production of food.</w:t>
      </w:r>
    </w:p>
    <w:p w14:paraId="7F8F258A" w14:textId="77777777" w:rsidR="007B302F" w:rsidRDefault="007B302F" w:rsidP="007B302F"/>
    <w:p w14:paraId="4FAB2C91" w14:textId="761D0953" w:rsidR="004F589F" w:rsidRPr="00962071" w:rsidRDefault="007B302F" w:rsidP="00B903A7">
      <w:pPr>
        <w:widowControl/>
        <w:ind w:right="-428"/>
        <w:rPr>
          <w:rFonts w:eastAsia="Calibri"/>
          <w:color w:val="000000" w:themeColor="text1"/>
          <w:szCs w:val="22"/>
          <w:lang w:bidi="ar-SA"/>
        </w:rPr>
      </w:pPr>
      <w:r>
        <w:t xml:space="preserve">There </w:t>
      </w:r>
      <w:r w:rsidR="004F589F">
        <w:t>are</w:t>
      </w:r>
      <w:r>
        <w:t xml:space="preserve"> no public health and safety issues associated with the use of the </w:t>
      </w:r>
      <w:r w:rsidR="009219F2" w:rsidRPr="007B302F">
        <w:t xml:space="preserve">endo β(1,4) </w:t>
      </w:r>
      <w:r w:rsidR="009219F2">
        <w:t xml:space="preserve">xylanase </w:t>
      </w:r>
      <w:r>
        <w:t xml:space="preserve">enzyme preparation, </w:t>
      </w:r>
      <w:r w:rsidR="004F589F" w:rsidRPr="00962071">
        <w:rPr>
          <w:rFonts w:eastAsia="Calibri"/>
          <w:color w:val="000000" w:themeColor="text1"/>
          <w:szCs w:val="22"/>
          <w:lang w:bidi="ar-SA"/>
        </w:rPr>
        <w:t xml:space="preserve">produced by GM </w:t>
      </w:r>
      <w:r w:rsidR="004F589F" w:rsidRPr="00962071">
        <w:rPr>
          <w:rFonts w:eastAsia="Calibri"/>
          <w:i/>
          <w:color w:val="000000" w:themeColor="text1"/>
          <w:szCs w:val="22"/>
          <w:lang w:bidi="ar-SA"/>
        </w:rPr>
        <w:t>B. subtilis</w:t>
      </w:r>
      <w:r w:rsidR="004F589F" w:rsidRPr="00962071">
        <w:rPr>
          <w:rFonts w:eastAsia="Calibri"/>
          <w:color w:val="000000" w:themeColor="text1"/>
          <w:szCs w:val="22"/>
          <w:lang w:bidi="ar-SA"/>
        </w:rPr>
        <w:t xml:space="preserve"> </w:t>
      </w:r>
      <w:r w:rsidR="009219F2">
        <w:rPr>
          <w:rFonts w:eastAsia="Calibri"/>
          <w:color w:val="000000" w:themeColor="text1"/>
          <w:szCs w:val="22"/>
          <w:lang w:bidi="ar-SA"/>
        </w:rPr>
        <w:t xml:space="preserve">that contains a </w:t>
      </w:r>
      <w:r w:rsidR="009219F2">
        <w:rPr>
          <w:rFonts w:eastAsia="Calibri"/>
          <w:i/>
          <w:color w:val="000000" w:themeColor="text1"/>
          <w:szCs w:val="22"/>
          <w:lang w:bidi="ar-SA"/>
        </w:rPr>
        <w:t xml:space="preserve">xylanase </w:t>
      </w:r>
      <w:r w:rsidR="009219F2">
        <w:t xml:space="preserve">gene sourced from </w:t>
      </w:r>
      <w:r w:rsidR="009219F2" w:rsidRPr="00962071">
        <w:rPr>
          <w:rFonts w:eastAsia="Calibri"/>
          <w:i/>
          <w:color w:val="000000" w:themeColor="text1"/>
          <w:szCs w:val="22"/>
          <w:lang w:bidi="ar-SA"/>
        </w:rPr>
        <w:t>P. haloplanktis</w:t>
      </w:r>
      <w:r w:rsidR="009219F2">
        <w:rPr>
          <w:rFonts w:eastAsia="Calibri"/>
          <w:i/>
          <w:color w:val="000000" w:themeColor="text1"/>
          <w:szCs w:val="22"/>
          <w:lang w:bidi="ar-SA"/>
        </w:rPr>
        <w:t>,</w:t>
      </w:r>
      <w:r w:rsidR="009219F2" w:rsidRPr="00962071">
        <w:rPr>
          <w:rFonts w:eastAsia="Calibri"/>
          <w:color w:val="000000" w:themeColor="text1"/>
          <w:szCs w:val="22"/>
          <w:lang w:bidi="ar-SA"/>
        </w:rPr>
        <w:t xml:space="preserve"> </w:t>
      </w:r>
      <w:r w:rsidR="004F589F" w:rsidRPr="00962071">
        <w:rPr>
          <w:rFonts w:eastAsia="Calibri"/>
          <w:color w:val="000000" w:themeColor="text1"/>
          <w:szCs w:val="22"/>
          <w:lang w:bidi="ar-SA"/>
        </w:rPr>
        <w:t>as a food processing aid on the basis of the following considerations:</w:t>
      </w:r>
    </w:p>
    <w:p w14:paraId="74D9857F" w14:textId="77777777" w:rsidR="004F589F" w:rsidRPr="00962071" w:rsidRDefault="004F589F" w:rsidP="004F589F">
      <w:pPr>
        <w:widowControl/>
        <w:rPr>
          <w:rFonts w:eastAsia="Calibri"/>
          <w:color w:val="000000" w:themeColor="text1"/>
          <w:szCs w:val="22"/>
          <w:lang w:bidi="ar-SA"/>
        </w:rPr>
      </w:pPr>
    </w:p>
    <w:p w14:paraId="57E35CA2" w14:textId="0802C832" w:rsidR="00B903A7" w:rsidRDefault="004F589F" w:rsidP="006A7AB7">
      <w:pPr>
        <w:pStyle w:val="FSBullet1"/>
        <w:rPr>
          <w:rFonts w:eastAsia="Calibri"/>
        </w:rPr>
      </w:pPr>
      <w:r w:rsidRPr="00962071">
        <w:rPr>
          <w:rFonts w:eastAsia="Calibri"/>
        </w:rPr>
        <w:t>The production organism is not toxigenic or pathogenic. Further, GM and non-GM</w:t>
      </w:r>
      <w:r w:rsidRPr="00962071">
        <w:rPr>
          <w:rFonts w:eastAsia="Calibri"/>
          <w:i/>
        </w:rPr>
        <w:t xml:space="preserve"> B. subtilis</w:t>
      </w:r>
      <w:r w:rsidRPr="00962071">
        <w:rPr>
          <w:rFonts w:eastAsia="Calibri"/>
        </w:rPr>
        <w:t xml:space="preserve"> have a history of safe use as the production organism for a number of </w:t>
      </w:r>
      <w:r w:rsidR="009219F2">
        <w:rPr>
          <w:rFonts w:eastAsia="Calibri"/>
        </w:rPr>
        <w:t xml:space="preserve">enzyme </w:t>
      </w:r>
      <w:r w:rsidRPr="00962071">
        <w:rPr>
          <w:rFonts w:eastAsia="Calibri"/>
        </w:rPr>
        <w:t xml:space="preserve">processing aids already permitted in the </w:t>
      </w:r>
      <w:r w:rsidR="00271CE3" w:rsidRPr="00B30879">
        <w:rPr>
          <w:rFonts w:eastAsia="Calibri"/>
          <w:i/>
        </w:rPr>
        <w:t xml:space="preserve">Australia New Zealand Standards </w:t>
      </w:r>
      <w:r w:rsidRPr="00B30879">
        <w:rPr>
          <w:rFonts w:eastAsia="Calibri"/>
          <w:i/>
        </w:rPr>
        <w:t>Code</w:t>
      </w:r>
      <w:r w:rsidRPr="00962071">
        <w:rPr>
          <w:rFonts w:eastAsia="Calibri"/>
        </w:rPr>
        <w:t xml:space="preserve"> </w:t>
      </w:r>
      <w:r w:rsidR="00271CE3">
        <w:rPr>
          <w:rFonts w:eastAsia="Calibri"/>
        </w:rPr>
        <w:t xml:space="preserve">(the Code) </w:t>
      </w:r>
      <w:r w:rsidR="00841069">
        <w:rPr>
          <w:rFonts w:eastAsia="Calibri"/>
        </w:rPr>
        <w:t xml:space="preserve">(FSANZ 2016) </w:t>
      </w:r>
      <w:r w:rsidRPr="00962071">
        <w:rPr>
          <w:rFonts w:eastAsia="Calibri"/>
        </w:rPr>
        <w:t>and overseas.</w:t>
      </w:r>
      <w:r w:rsidR="00B903A7">
        <w:rPr>
          <w:rFonts w:eastAsia="Calibri"/>
        </w:rPr>
        <w:br w:type="page"/>
      </w:r>
    </w:p>
    <w:p w14:paraId="7F51003D" w14:textId="5DBE363C" w:rsidR="004F589F" w:rsidRPr="00962071" w:rsidRDefault="009219F2" w:rsidP="006A7AB7">
      <w:pPr>
        <w:pStyle w:val="FSBullet1"/>
        <w:rPr>
          <w:rFonts w:eastAsia="Calibri"/>
        </w:rPr>
      </w:pPr>
      <w:r>
        <w:rPr>
          <w:rFonts w:eastAsia="Calibri"/>
        </w:rPr>
        <w:lastRenderedPageBreak/>
        <w:t xml:space="preserve">The food use of </w:t>
      </w:r>
      <w:r w:rsidR="004F589F" w:rsidRPr="00962071">
        <w:rPr>
          <w:rFonts w:eastAsia="Calibri"/>
          <w:i/>
        </w:rPr>
        <w:t>P. haloplanktis</w:t>
      </w:r>
      <w:r>
        <w:rPr>
          <w:rFonts w:eastAsia="Calibri"/>
          <w:i/>
        </w:rPr>
        <w:t xml:space="preserve"> </w:t>
      </w:r>
      <w:r w:rsidR="00490BD7" w:rsidRPr="007B302F">
        <w:t xml:space="preserve">xylanase </w:t>
      </w:r>
      <w:r>
        <w:rPr>
          <w:rFonts w:eastAsia="Calibri"/>
        </w:rPr>
        <w:t xml:space="preserve">expressed </w:t>
      </w:r>
      <w:r w:rsidR="004F589F" w:rsidRPr="00962071">
        <w:rPr>
          <w:rFonts w:eastAsia="Calibri"/>
        </w:rPr>
        <w:t xml:space="preserve">in </w:t>
      </w:r>
      <w:r w:rsidR="004F589F" w:rsidRPr="00962071">
        <w:rPr>
          <w:rFonts w:eastAsia="Calibri"/>
          <w:i/>
        </w:rPr>
        <w:t>B. subtilis</w:t>
      </w:r>
      <w:r w:rsidR="004F589F" w:rsidRPr="00962071">
        <w:rPr>
          <w:rFonts w:eastAsia="Calibri"/>
        </w:rPr>
        <w:t xml:space="preserve"> has been approved </w:t>
      </w:r>
      <w:r>
        <w:rPr>
          <w:rFonts w:eastAsia="Calibri"/>
        </w:rPr>
        <w:t>in other countries</w:t>
      </w:r>
      <w:r w:rsidR="004F589F" w:rsidRPr="00962071">
        <w:rPr>
          <w:rFonts w:eastAsia="Calibri"/>
        </w:rPr>
        <w:t>.</w:t>
      </w:r>
    </w:p>
    <w:p w14:paraId="6183251C" w14:textId="77777777" w:rsidR="004F589F" w:rsidRPr="00962071" w:rsidRDefault="004F589F" w:rsidP="00FA4AAB">
      <w:pPr>
        <w:pStyle w:val="FSBullet"/>
        <w:numPr>
          <w:ilvl w:val="0"/>
          <w:numId w:val="0"/>
        </w:numPr>
        <w:ind w:left="567"/>
        <w:rPr>
          <w:rFonts w:eastAsia="Calibri"/>
          <w:lang w:bidi="ar-SA"/>
        </w:rPr>
      </w:pPr>
    </w:p>
    <w:p w14:paraId="7F33943C" w14:textId="544B4787" w:rsidR="004F589F" w:rsidRPr="00962071" w:rsidRDefault="009219F2" w:rsidP="006A7AB7">
      <w:pPr>
        <w:pStyle w:val="FSBullet1"/>
        <w:rPr>
          <w:rFonts w:eastAsia="Calibri"/>
        </w:rPr>
      </w:pPr>
      <w:r>
        <w:rPr>
          <w:rFonts w:eastAsia="Calibri"/>
        </w:rPr>
        <w:t>If r</w:t>
      </w:r>
      <w:r w:rsidR="004F589F" w:rsidRPr="00962071">
        <w:rPr>
          <w:rFonts w:eastAsia="Calibri"/>
        </w:rPr>
        <w:t xml:space="preserve">esidual </w:t>
      </w:r>
      <w:r w:rsidR="00490BD7" w:rsidRPr="007B302F">
        <w:t xml:space="preserve">endo β(1,4) xylanase </w:t>
      </w:r>
      <w:r>
        <w:rPr>
          <w:rFonts w:eastAsia="Calibri"/>
        </w:rPr>
        <w:t xml:space="preserve">were </w:t>
      </w:r>
      <w:r w:rsidR="004F589F" w:rsidRPr="00962071">
        <w:rPr>
          <w:rFonts w:eastAsia="Calibri"/>
        </w:rPr>
        <w:t>to be present in the final food</w:t>
      </w:r>
      <w:r>
        <w:rPr>
          <w:rFonts w:eastAsia="Calibri"/>
        </w:rPr>
        <w:t>, it would, because of exposure to high temperatures during baking,</w:t>
      </w:r>
      <w:r w:rsidR="004F589F" w:rsidRPr="00962071">
        <w:rPr>
          <w:rFonts w:eastAsia="Calibri"/>
        </w:rPr>
        <w:t xml:space="preserve"> be </w:t>
      </w:r>
      <w:r>
        <w:rPr>
          <w:rFonts w:eastAsia="Calibri"/>
        </w:rPr>
        <w:t>denatured and hence inactivated. In addition, it would be</w:t>
      </w:r>
      <w:r w:rsidR="004F589F" w:rsidRPr="00962071">
        <w:rPr>
          <w:rFonts w:eastAsia="Calibri"/>
        </w:rPr>
        <w:t xml:space="preserve"> </w:t>
      </w:r>
      <w:r>
        <w:rPr>
          <w:rFonts w:eastAsia="Calibri"/>
        </w:rPr>
        <w:t xml:space="preserve">as </w:t>
      </w:r>
      <w:r w:rsidR="004F589F" w:rsidRPr="00962071">
        <w:rPr>
          <w:rFonts w:eastAsia="Calibri"/>
        </w:rPr>
        <w:t xml:space="preserve">susceptible to digestion </w:t>
      </w:r>
      <w:r>
        <w:rPr>
          <w:rFonts w:eastAsia="Calibri"/>
        </w:rPr>
        <w:t xml:space="preserve">as </w:t>
      </w:r>
      <w:r w:rsidR="004F589F" w:rsidRPr="00962071">
        <w:rPr>
          <w:rFonts w:eastAsia="Calibri"/>
        </w:rPr>
        <w:t>any other dietary protein.</w:t>
      </w:r>
    </w:p>
    <w:p w14:paraId="78CAC5AB" w14:textId="77777777" w:rsidR="004F589F" w:rsidRPr="00962071" w:rsidRDefault="004F589F" w:rsidP="00FA4AAB">
      <w:pPr>
        <w:pStyle w:val="FSBullet"/>
        <w:numPr>
          <w:ilvl w:val="0"/>
          <w:numId w:val="0"/>
        </w:numPr>
        <w:ind w:left="567"/>
        <w:rPr>
          <w:rFonts w:eastAsia="Calibri"/>
          <w:lang w:bidi="ar-SA"/>
        </w:rPr>
      </w:pPr>
    </w:p>
    <w:p w14:paraId="160E2556" w14:textId="03429F8E" w:rsidR="004F589F" w:rsidRPr="00962071" w:rsidRDefault="004F589F" w:rsidP="006A7AB7">
      <w:pPr>
        <w:pStyle w:val="FSBullet1"/>
        <w:rPr>
          <w:rFonts w:eastAsia="Calibri"/>
        </w:rPr>
      </w:pPr>
      <w:r w:rsidRPr="00962071">
        <w:rPr>
          <w:rFonts w:eastAsia="Calibri"/>
        </w:rPr>
        <w:t xml:space="preserve">Bioinformatic analysis indicated that </w:t>
      </w:r>
      <w:r w:rsidRPr="00962071">
        <w:rPr>
          <w:rFonts w:eastAsia="Calibri"/>
          <w:i/>
        </w:rPr>
        <w:t>P. haloplanktis-</w:t>
      </w:r>
      <w:r w:rsidRPr="00962071">
        <w:rPr>
          <w:rFonts w:eastAsia="Calibri"/>
        </w:rPr>
        <w:t xml:space="preserve">derived </w:t>
      </w:r>
      <w:r w:rsidR="00490BD7" w:rsidRPr="007B302F">
        <w:t xml:space="preserve">endo β(1,4) xylanase </w:t>
      </w:r>
      <w:r w:rsidRPr="00962071">
        <w:rPr>
          <w:rFonts w:eastAsia="Calibri"/>
        </w:rPr>
        <w:t>has no biologically relevant homology to known food protein allergens.</w:t>
      </w:r>
    </w:p>
    <w:p w14:paraId="37BB2398" w14:textId="77777777" w:rsidR="004F589F" w:rsidRPr="00962071" w:rsidRDefault="004F589F" w:rsidP="00FA4AAB">
      <w:pPr>
        <w:pStyle w:val="FSBullet"/>
        <w:numPr>
          <w:ilvl w:val="0"/>
          <w:numId w:val="0"/>
        </w:numPr>
        <w:ind w:left="567"/>
        <w:rPr>
          <w:rFonts w:eastAsia="Calibri"/>
          <w:lang w:bidi="ar-SA"/>
        </w:rPr>
      </w:pPr>
    </w:p>
    <w:p w14:paraId="21513F69" w14:textId="36DE150A" w:rsidR="004F589F" w:rsidRPr="00E63E7E" w:rsidRDefault="006374F1" w:rsidP="006374F1">
      <w:pPr>
        <w:pStyle w:val="FSBullet1"/>
        <w:rPr>
          <w:rFonts w:eastAsia="Calibri"/>
        </w:rPr>
      </w:pPr>
      <w:r w:rsidRPr="00E63E7E">
        <w:rPr>
          <w:rFonts w:eastAsia="Calibri"/>
        </w:rPr>
        <w:t xml:space="preserve">There were no treatment-related signs of toxicity in a 90-day repeat dose study in rats with </w:t>
      </w:r>
      <w:r w:rsidR="00490BD7" w:rsidRPr="00E63E7E">
        <w:t xml:space="preserve">endo β(1,4) xylanase </w:t>
      </w:r>
      <w:r w:rsidRPr="00E63E7E">
        <w:rPr>
          <w:rFonts w:eastAsia="Calibri"/>
        </w:rPr>
        <w:t xml:space="preserve">concentrate at a dose of 13.94 mg </w:t>
      </w:r>
      <w:r w:rsidR="009219F2">
        <w:rPr>
          <w:rFonts w:eastAsia="Calibri"/>
        </w:rPr>
        <w:t>total organic solids (</w:t>
      </w:r>
      <w:r w:rsidRPr="00E63E7E">
        <w:rPr>
          <w:rFonts w:eastAsia="Calibri"/>
        </w:rPr>
        <w:t>TOS</w:t>
      </w:r>
      <w:r w:rsidR="009219F2">
        <w:rPr>
          <w:rFonts w:eastAsia="Calibri"/>
        </w:rPr>
        <w:t>)</w:t>
      </w:r>
      <w:r w:rsidRPr="00E63E7E">
        <w:rPr>
          <w:rFonts w:eastAsia="Calibri"/>
        </w:rPr>
        <w:t xml:space="preserve">/kg bw/day. </w:t>
      </w:r>
      <w:r w:rsidR="00225373" w:rsidRPr="00E63E7E">
        <w:rPr>
          <w:rFonts w:eastAsia="Calibri"/>
        </w:rPr>
        <w:t xml:space="preserve">This is orders of magnitude higher than the likely exposure to the enzyme preparation </w:t>
      </w:r>
      <w:r w:rsidR="00435728">
        <w:rPr>
          <w:rFonts w:eastAsia="Calibri"/>
        </w:rPr>
        <w:t>according to the proposed uses.</w:t>
      </w:r>
    </w:p>
    <w:p w14:paraId="44FA53AB" w14:textId="77777777" w:rsidR="004F589F" w:rsidRPr="00962071" w:rsidRDefault="004F589F" w:rsidP="00FA4AAB">
      <w:pPr>
        <w:pStyle w:val="FSBullet"/>
        <w:numPr>
          <w:ilvl w:val="0"/>
          <w:numId w:val="0"/>
        </w:numPr>
        <w:ind w:left="567"/>
        <w:rPr>
          <w:rFonts w:eastAsia="Calibri"/>
          <w:lang w:bidi="ar-SA"/>
        </w:rPr>
      </w:pPr>
    </w:p>
    <w:p w14:paraId="5268AD9F" w14:textId="77777777" w:rsidR="004F589F" w:rsidRPr="00962071" w:rsidRDefault="004F589F" w:rsidP="006A7AB7">
      <w:pPr>
        <w:pStyle w:val="FSBullet1"/>
        <w:rPr>
          <w:rFonts w:eastAsia="Calibri"/>
        </w:rPr>
      </w:pPr>
      <w:r w:rsidRPr="00962071">
        <w:rPr>
          <w:rFonts w:eastAsia="Calibri"/>
        </w:rPr>
        <w:t xml:space="preserve">The enzyme was not genotoxic or mutagenic </w:t>
      </w:r>
      <w:r w:rsidRPr="00962071">
        <w:rPr>
          <w:rFonts w:eastAsia="Calibri"/>
          <w:i/>
        </w:rPr>
        <w:t>in vitro</w:t>
      </w:r>
      <w:r w:rsidRPr="00962071">
        <w:rPr>
          <w:rFonts w:eastAsia="Calibri"/>
        </w:rPr>
        <w:t>.</w:t>
      </w:r>
    </w:p>
    <w:p w14:paraId="14D99930" w14:textId="77777777" w:rsidR="004F589F" w:rsidRPr="00962071" w:rsidRDefault="004F589F" w:rsidP="004F589F">
      <w:pPr>
        <w:widowControl/>
        <w:rPr>
          <w:rFonts w:eastAsia="Calibri"/>
          <w:color w:val="000000" w:themeColor="text1"/>
          <w:szCs w:val="22"/>
          <w:lang w:bidi="ar-SA"/>
        </w:rPr>
      </w:pPr>
    </w:p>
    <w:p w14:paraId="7AD6738B" w14:textId="294A4D8D" w:rsidR="004F589F" w:rsidRPr="008F5E15" w:rsidRDefault="004F589F" w:rsidP="004F589F">
      <w:pPr>
        <w:widowControl/>
        <w:rPr>
          <w:rFonts w:eastAsia="Calibri"/>
          <w:color w:val="000000" w:themeColor="text1"/>
          <w:szCs w:val="22"/>
          <w:lang w:bidi="ar-SA"/>
        </w:rPr>
      </w:pPr>
      <w:r w:rsidRPr="00962071">
        <w:rPr>
          <w:rFonts w:eastAsia="Calibri"/>
          <w:color w:val="000000" w:themeColor="text1"/>
          <w:szCs w:val="22"/>
          <w:lang w:bidi="ar-SA"/>
        </w:rPr>
        <w:t>Based on the reviewed toxicological data, it is concluded that</w:t>
      </w:r>
      <w:r>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 ‘not specified’ is appropriate. A dietary exposure assessment is therefore not required.</w:t>
      </w:r>
      <w:r w:rsidR="00701509">
        <w:rPr>
          <w:rFonts w:eastAsia="Calibri"/>
          <w:color w:val="000000" w:themeColor="text1"/>
          <w:szCs w:val="22"/>
          <w:lang w:bidi="ar-SA"/>
        </w:rPr>
        <w:t xml:space="preserve"> It was therefore concluded </w:t>
      </w:r>
      <w:r w:rsidR="00486E1F">
        <w:t>that</w:t>
      </w:r>
      <w:r w:rsidR="00486E1F" w:rsidRPr="006014F1">
        <w:t xml:space="preserve"> </w:t>
      </w:r>
      <w:r w:rsidR="009219F2" w:rsidRPr="007B302F">
        <w:t xml:space="preserve">endo β(1,4) </w:t>
      </w:r>
      <w:r w:rsidR="00486E1F">
        <w:t xml:space="preserve">xylanase </w:t>
      </w:r>
      <w:r w:rsidR="00486E1F" w:rsidRPr="00CD44AC">
        <w:rPr>
          <w:color w:val="000000" w:themeColor="text1"/>
        </w:rPr>
        <w:t xml:space="preserve">produced by GM </w:t>
      </w:r>
      <w:r w:rsidR="00486E1F" w:rsidRPr="00CD44AC">
        <w:rPr>
          <w:i/>
          <w:color w:val="000000" w:themeColor="text1"/>
        </w:rPr>
        <w:t xml:space="preserve">B. subtilis </w:t>
      </w:r>
      <w:r w:rsidR="009219F2" w:rsidRPr="00787635">
        <w:t xml:space="preserve">that contains a </w:t>
      </w:r>
      <w:r w:rsidR="009219F2" w:rsidRPr="00787635">
        <w:rPr>
          <w:i/>
        </w:rPr>
        <w:t>xylanase</w:t>
      </w:r>
      <w:r w:rsidR="009219F2" w:rsidRPr="00787635">
        <w:t xml:space="preserve"> gene sourced from </w:t>
      </w:r>
      <w:r w:rsidR="009219F2" w:rsidRPr="00787635">
        <w:rPr>
          <w:i/>
        </w:rPr>
        <w:t>P</w:t>
      </w:r>
      <w:r w:rsidR="009219F2">
        <w:rPr>
          <w:i/>
        </w:rPr>
        <w:t>.</w:t>
      </w:r>
      <w:r w:rsidR="00456D34">
        <w:rPr>
          <w:i/>
        </w:rPr>
        <w:t> </w:t>
      </w:r>
      <w:r w:rsidR="009219F2" w:rsidRPr="00787635">
        <w:rPr>
          <w:i/>
        </w:rPr>
        <w:t>haloplanktis</w:t>
      </w:r>
      <w:r w:rsidR="009219F2">
        <w:rPr>
          <w:i/>
        </w:rPr>
        <w:t>,</w:t>
      </w:r>
      <w:r w:rsidR="009219F2" w:rsidRPr="00CD44AC">
        <w:rPr>
          <w:color w:val="000000" w:themeColor="text1"/>
        </w:rPr>
        <w:t xml:space="preserve"> </w:t>
      </w:r>
      <w:r w:rsidR="00486E1F" w:rsidRPr="00CD44AC">
        <w:rPr>
          <w:color w:val="000000" w:themeColor="text1"/>
        </w:rPr>
        <w:t xml:space="preserve">is </w:t>
      </w:r>
      <w:r w:rsidR="00486E1F">
        <w:rPr>
          <w:color w:val="000000" w:themeColor="text1"/>
        </w:rPr>
        <w:t xml:space="preserve">considered </w:t>
      </w:r>
      <w:r w:rsidR="00486E1F" w:rsidRPr="00CD44AC">
        <w:rPr>
          <w:color w:val="000000" w:themeColor="text1"/>
        </w:rPr>
        <w:t xml:space="preserve">unlikely to pose any health </w:t>
      </w:r>
      <w:r w:rsidR="00435728">
        <w:rPr>
          <w:color w:val="000000" w:themeColor="text1"/>
        </w:rPr>
        <w:t>concern</w:t>
      </w:r>
      <w:r w:rsidR="00435728" w:rsidRPr="00CD44AC">
        <w:rPr>
          <w:color w:val="000000" w:themeColor="text1"/>
        </w:rPr>
        <w:t xml:space="preserve"> </w:t>
      </w:r>
      <w:r w:rsidR="00486E1F" w:rsidRPr="00CD44AC">
        <w:rPr>
          <w:color w:val="000000" w:themeColor="text1"/>
        </w:rPr>
        <w:t>when used as a food processing aid</w:t>
      </w:r>
      <w:r w:rsidR="00701509">
        <w:rPr>
          <w:rFonts w:eastAsiaTheme="minorHAnsi" w:cs="Arial"/>
          <w:szCs w:val="22"/>
          <w:lang w:val="en-NZ" w:bidi="ar-SA"/>
        </w:rPr>
        <w:t>.</w:t>
      </w:r>
    </w:p>
    <w:p w14:paraId="43BC66B6" w14:textId="542FFA89" w:rsidR="00092CDA" w:rsidRDefault="00092CDA" w:rsidP="004F589F"/>
    <w:p w14:paraId="43BC66B7" w14:textId="77777777" w:rsidR="00092CDA" w:rsidRDefault="00092CDA" w:rsidP="00690206"/>
    <w:p w14:paraId="43BC66B8" w14:textId="77777777" w:rsidR="00092CDA" w:rsidRDefault="00092CDA" w:rsidP="00690206">
      <w:pPr>
        <w:sectPr w:rsidR="00092CDA" w:rsidSect="006A7AB7">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p w14:paraId="43BC66B9" w14:textId="77777777" w:rsidR="00562917" w:rsidRPr="00B903A7" w:rsidRDefault="00562917" w:rsidP="00690206">
      <w:pPr>
        <w:jc w:val="center"/>
        <w:rPr>
          <w:sz w:val="28"/>
          <w:szCs w:val="28"/>
        </w:rPr>
      </w:pPr>
      <w:r w:rsidRPr="00B903A7">
        <w:rPr>
          <w:sz w:val="28"/>
          <w:szCs w:val="28"/>
        </w:rPr>
        <w:lastRenderedPageBreak/>
        <w:t xml:space="preserve">Table of </w:t>
      </w:r>
      <w:r w:rsidR="00A77BFA" w:rsidRPr="00B903A7">
        <w:rPr>
          <w:sz w:val="28"/>
          <w:szCs w:val="28"/>
        </w:rPr>
        <w:t>c</w:t>
      </w:r>
      <w:r w:rsidRPr="00B903A7">
        <w:rPr>
          <w:sz w:val="28"/>
          <w:szCs w:val="28"/>
        </w:rPr>
        <w:t>ontents</w:t>
      </w:r>
    </w:p>
    <w:p w14:paraId="37B3E767" w14:textId="0CE9EF21" w:rsidR="00005498" w:rsidRPr="00B903A7" w:rsidRDefault="00005498" w:rsidP="00005498">
      <w:pPr>
        <w:rPr>
          <w:rFonts w:cs="Arial"/>
          <w:noProof/>
          <w:sz w:val="20"/>
          <w:szCs w:val="20"/>
        </w:rPr>
      </w:pPr>
    </w:p>
    <w:p w14:paraId="15DD607C" w14:textId="1F6C867A" w:rsidR="00B903A7" w:rsidRPr="00B903A7" w:rsidRDefault="00B903A7">
      <w:pPr>
        <w:pStyle w:val="TOC1"/>
        <w:tabs>
          <w:tab w:val="right" w:leader="dot" w:pos="9060"/>
        </w:tabs>
        <w:rPr>
          <w:rFonts w:ascii="Arial" w:eastAsiaTheme="minorEastAsia" w:hAnsi="Arial" w:cs="Arial"/>
          <w:b w:val="0"/>
          <w:bCs w:val="0"/>
          <w:caps w:val="0"/>
          <w:noProof/>
          <w:lang w:eastAsia="en-GB" w:bidi="ar-SA"/>
        </w:rPr>
      </w:pPr>
      <w:r w:rsidRPr="00B903A7">
        <w:rPr>
          <w:rFonts w:ascii="Arial" w:hAnsi="Arial" w:cs="Arial"/>
        </w:rPr>
        <w:fldChar w:fldCharType="begin"/>
      </w:r>
      <w:r w:rsidRPr="00B903A7">
        <w:rPr>
          <w:rFonts w:ascii="Arial" w:hAnsi="Arial" w:cs="Arial"/>
        </w:rPr>
        <w:instrText xml:space="preserve"> TOC \o "1-3" \h \z \u </w:instrText>
      </w:r>
      <w:r w:rsidRPr="00B903A7">
        <w:rPr>
          <w:rFonts w:ascii="Arial" w:hAnsi="Arial" w:cs="Arial"/>
        </w:rPr>
        <w:fldChar w:fldCharType="separate"/>
      </w:r>
      <w:hyperlink w:anchor="_Toc485919077" w:history="1">
        <w:r w:rsidRPr="00B903A7">
          <w:rPr>
            <w:rStyle w:val="Hyperlink"/>
            <w:rFonts w:cs="Arial"/>
            <w:noProof/>
          </w:rPr>
          <w:t>Executive summary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_Toc485919077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i</w:t>
        </w:r>
        <w:r w:rsidRPr="00B903A7">
          <w:rPr>
            <w:rFonts w:ascii="Arial" w:hAnsi="Arial" w:cs="Arial"/>
            <w:noProof/>
            <w:webHidden/>
          </w:rPr>
          <w:fldChar w:fldCharType="end"/>
        </w:r>
      </w:hyperlink>
    </w:p>
    <w:p w14:paraId="68CB29A5" w14:textId="43241273" w:rsidR="00B903A7" w:rsidRPr="00B903A7" w:rsidRDefault="00B903A7">
      <w:pPr>
        <w:pStyle w:val="TOC1"/>
        <w:tabs>
          <w:tab w:val="left" w:pos="440"/>
          <w:tab w:val="right" w:leader="dot" w:pos="9060"/>
        </w:tabs>
        <w:rPr>
          <w:rFonts w:ascii="Arial" w:eastAsiaTheme="minorEastAsia" w:hAnsi="Arial" w:cs="Arial"/>
          <w:b w:val="0"/>
          <w:bCs w:val="0"/>
          <w:caps w:val="0"/>
          <w:noProof/>
          <w:lang w:eastAsia="en-GB" w:bidi="ar-SA"/>
        </w:rPr>
      </w:pPr>
      <w:hyperlink w:anchor="_Toc485919078" w:history="1">
        <w:r w:rsidRPr="00B903A7">
          <w:rPr>
            <w:rStyle w:val="Hyperlink"/>
            <w:rFonts w:eastAsia="Calibri" w:cs="Arial"/>
            <w:noProof/>
          </w:rPr>
          <w:t>1</w:t>
        </w:r>
        <w:r w:rsidRPr="00B903A7">
          <w:rPr>
            <w:rFonts w:ascii="Arial" w:eastAsiaTheme="minorEastAsia" w:hAnsi="Arial" w:cs="Arial"/>
            <w:b w:val="0"/>
            <w:bCs w:val="0"/>
            <w:caps w:val="0"/>
            <w:noProof/>
            <w:lang w:eastAsia="en-GB" w:bidi="ar-SA"/>
          </w:rPr>
          <w:tab/>
        </w:r>
        <w:r w:rsidRPr="00B903A7">
          <w:rPr>
            <w:rStyle w:val="Hyperlink"/>
            <w:rFonts w:cs="Arial"/>
            <w:noProof/>
          </w:rPr>
          <w:t>Introduction</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_Toc485919078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2</w:t>
        </w:r>
        <w:r w:rsidRPr="00B903A7">
          <w:rPr>
            <w:rFonts w:ascii="Arial" w:hAnsi="Arial" w:cs="Arial"/>
            <w:noProof/>
            <w:webHidden/>
          </w:rPr>
          <w:fldChar w:fldCharType="end"/>
        </w:r>
      </w:hyperlink>
    </w:p>
    <w:p w14:paraId="55098C69" w14:textId="0D0FFB1C"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79" w:history="1">
        <w:r w:rsidRPr="00B903A7">
          <w:rPr>
            <w:rStyle w:val="Hyperlink"/>
            <w:rFonts w:cs="Arial"/>
            <w:noProof/>
          </w:rPr>
          <w:t>1.1</w:t>
        </w:r>
        <w:r w:rsidRPr="00B903A7">
          <w:rPr>
            <w:rFonts w:ascii="Arial" w:eastAsiaTheme="minorEastAsia" w:hAnsi="Arial" w:cs="Arial"/>
            <w:smallCaps w:val="0"/>
            <w:noProof/>
            <w:lang w:eastAsia="en-GB" w:bidi="ar-SA"/>
          </w:rPr>
          <w:tab/>
        </w:r>
        <w:r w:rsidRPr="00B903A7">
          <w:rPr>
            <w:rStyle w:val="Hyperlink"/>
            <w:rFonts w:cs="Arial"/>
            <w:noProof/>
          </w:rPr>
          <w:t>Objectives of the assessment</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_Toc485919079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2</w:t>
        </w:r>
        <w:r w:rsidRPr="00B903A7">
          <w:rPr>
            <w:rFonts w:ascii="Arial" w:hAnsi="Arial" w:cs="Arial"/>
            <w:noProof/>
            <w:webHidden/>
          </w:rPr>
          <w:fldChar w:fldCharType="end"/>
        </w:r>
      </w:hyperlink>
    </w:p>
    <w:p w14:paraId="6A5C8071" w14:textId="653F2098" w:rsidR="00B903A7" w:rsidRPr="00B903A7" w:rsidRDefault="00B903A7">
      <w:pPr>
        <w:pStyle w:val="TOC1"/>
        <w:tabs>
          <w:tab w:val="left" w:pos="440"/>
          <w:tab w:val="right" w:leader="dot" w:pos="9060"/>
        </w:tabs>
        <w:rPr>
          <w:rFonts w:ascii="Arial" w:eastAsiaTheme="minorEastAsia" w:hAnsi="Arial" w:cs="Arial"/>
          <w:b w:val="0"/>
          <w:bCs w:val="0"/>
          <w:caps w:val="0"/>
          <w:noProof/>
          <w:lang w:eastAsia="en-GB" w:bidi="ar-SA"/>
        </w:rPr>
      </w:pPr>
      <w:hyperlink w:anchor="_Toc485919080" w:history="1">
        <w:r w:rsidRPr="00B903A7">
          <w:rPr>
            <w:rStyle w:val="Hyperlink"/>
            <w:rFonts w:cs="Arial"/>
            <w:noProof/>
          </w:rPr>
          <w:t>2</w:t>
        </w:r>
        <w:r w:rsidRPr="00B903A7">
          <w:rPr>
            <w:rFonts w:ascii="Arial" w:eastAsiaTheme="minorEastAsia" w:hAnsi="Arial" w:cs="Arial"/>
            <w:b w:val="0"/>
            <w:bCs w:val="0"/>
            <w:caps w:val="0"/>
            <w:noProof/>
            <w:lang w:eastAsia="en-GB" w:bidi="ar-SA"/>
          </w:rPr>
          <w:tab/>
        </w:r>
        <w:r w:rsidRPr="00B903A7">
          <w:rPr>
            <w:rStyle w:val="Hyperlink"/>
            <w:rFonts w:cs="Arial"/>
            <w:noProof/>
          </w:rPr>
          <w:t>Food technology assessment</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_Toc485919080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3</w:t>
        </w:r>
        <w:r w:rsidRPr="00B903A7">
          <w:rPr>
            <w:rFonts w:ascii="Arial" w:hAnsi="Arial" w:cs="Arial"/>
            <w:noProof/>
            <w:webHidden/>
          </w:rPr>
          <w:fldChar w:fldCharType="end"/>
        </w:r>
      </w:hyperlink>
    </w:p>
    <w:p w14:paraId="79B86941" w14:textId="0DB83B90"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81" w:history="1">
        <w:r w:rsidRPr="00B903A7">
          <w:rPr>
            <w:rStyle w:val="Hyperlink"/>
            <w:rFonts w:cs="Arial"/>
            <w:noProof/>
          </w:rPr>
          <w:t>2.1</w:t>
        </w:r>
        <w:r w:rsidRPr="00B903A7">
          <w:rPr>
            <w:rFonts w:ascii="Arial" w:eastAsiaTheme="minorEastAsia" w:hAnsi="Arial" w:cs="Arial"/>
            <w:smallCaps w:val="0"/>
            <w:noProof/>
            <w:lang w:eastAsia="en-GB" w:bidi="ar-SA"/>
          </w:rPr>
          <w:tab/>
        </w:r>
        <w:r w:rsidRPr="00B903A7">
          <w:rPr>
            <w:rStyle w:val="Hyperlink"/>
            <w:rFonts w:cs="Arial"/>
            <w:noProof/>
          </w:rPr>
          <w:t>Characterisation of the enzyme</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_Toc485919081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3</w:t>
        </w:r>
        <w:r w:rsidRPr="00B903A7">
          <w:rPr>
            <w:rFonts w:ascii="Arial" w:hAnsi="Arial" w:cs="Arial"/>
            <w:noProof/>
            <w:webHidden/>
          </w:rPr>
          <w:fldChar w:fldCharType="end"/>
        </w:r>
      </w:hyperlink>
    </w:p>
    <w:p w14:paraId="32AAECA2" w14:textId="4A980CA3"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2" w:history="1">
        <w:r w:rsidRPr="00B903A7">
          <w:rPr>
            <w:rStyle w:val="Hyperlink"/>
            <w:rFonts w:cs="Arial"/>
            <w:noProof/>
          </w:rPr>
          <w:t>2.1.1</w:t>
        </w:r>
        <w:r w:rsidRPr="00B903A7">
          <w:rPr>
            <w:rFonts w:ascii="Arial" w:eastAsiaTheme="minorEastAsia" w:hAnsi="Arial" w:cs="Arial"/>
            <w:i w:val="0"/>
            <w:iCs w:val="0"/>
            <w:noProof/>
            <w:lang w:eastAsia="en-GB" w:bidi="ar-SA"/>
          </w:rPr>
          <w:tab/>
        </w:r>
        <w:r w:rsidRPr="00B903A7">
          <w:rPr>
            <w:rStyle w:val="Hyperlink"/>
            <w:rFonts w:cs="Arial"/>
            <w:noProof/>
          </w:rPr>
          <w:t>Identity of the enzyme</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_Toc485919082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3</w:t>
        </w:r>
        <w:r w:rsidRPr="00B903A7">
          <w:rPr>
            <w:rFonts w:ascii="Arial" w:hAnsi="Arial" w:cs="Arial"/>
            <w:noProof/>
            <w:webHidden/>
          </w:rPr>
          <w:fldChar w:fldCharType="end"/>
        </w:r>
      </w:hyperlink>
    </w:p>
    <w:p w14:paraId="6244CCCE" w14:textId="03FFB129"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3" w:history="1">
        <w:r w:rsidRPr="00B903A7">
          <w:rPr>
            <w:rStyle w:val="Hyperlink"/>
            <w:rFonts w:cs="Arial"/>
            <w:noProof/>
          </w:rPr>
          <w:t>2.1.2</w:t>
        </w:r>
        <w:r w:rsidRPr="00B903A7">
          <w:rPr>
            <w:rFonts w:ascii="Arial" w:eastAsiaTheme="minorEastAsia" w:hAnsi="Arial" w:cs="Arial"/>
            <w:i w:val="0"/>
            <w:iCs w:val="0"/>
            <w:noProof/>
            <w:lang w:eastAsia="en-GB" w:bidi="ar-SA"/>
          </w:rPr>
          <w:tab/>
        </w:r>
        <w:r w:rsidRPr="00B903A7">
          <w:rPr>
            <w:rStyle w:val="Hyperlink"/>
            <w:rFonts w:cs="Arial"/>
            <w:noProof/>
          </w:rPr>
          <w:t>Technological purpose</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_Toc485919083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3</w:t>
        </w:r>
        <w:r w:rsidRPr="00B903A7">
          <w:rPr>
            <w:rFonts w:ascii="Arial" w:hAnsi="Arial" w:cs="Arial"/>
            <w:noProof/>
            <w:webHidden/>
          </w:rPr>
          <w:fldChar w:fldCharType="end"/>
        </w:r>
      </w:hyperlink>
    </w:p>
    <w:p w14:paraId="0471DF65" w14:textId="6131E501"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4" w:history="1">
        <w:r w:rsidRPr="00B903A7">
          <w:rPr>
            <w:rStyle w:val="Hyperlink"/>
            <w:rFonts w:cs="Arial"/>
            <w:noProof/>
          </w:rPr>
          <w:t>2.1.3</w:t>
        </w:r>
        <w:r w:rsidRPr="00B903A7">
          <w:rPr>
            <w:rFonts w:ascii="Arial" w:eastAsiaTheme="minorEastAsia" w:hAnsi="Arial" w:cs="Arial"/>
            <w:i w:val="0"/>
            <w:iCs w:val="0"/>
            <w:noProof/>
            <w:lang w:eastAsia="en-GB" w:bidi="ar-SA"/>
          </w:rPr>
          <w:tab/>
        </w:r>
        <w:r w:rsidRPr="00B903A7">
          <w:rPr>
            <w:rStyle w:val="Hyperlink"/>
            <w:rFonts w:cs="Arial"/>
            <w:noProof/>
          </w:rPr>
          <w:t>Technological justification</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_Toc485919084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4</w:t>
        </w:r>
        <w:r w:rsidRPr="00B903A7">
          <w:rPr>
            <w:rFonts w:ascii="Arial" w:hAnsi="Arial" w:cs="Arial"/>
            <w:noProof/>
            <w:webHidden/>
          </w:rPr>
          <w:fldChar w:fldCharType="end"/>
        </w:r>
      </w:hyperlink>
    </w:p>
    <w:p w14:paraId="1F93D007" w14:textId="0E60B828"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85" w:history="1">
        <w:r w:rsidRPr="00B903A7">
          <w:rPr>
            <w:rStyle w:val="Hyperlink"/>
            <w:rFonts w:cs="Arial"/>
            <w:noProof/>
          </w:rPr>
          <w:t>2.2</w:t>
        </w:r>
        <w:r w:rsidRPr="00B903A7">
          <w:rPr>
            <w:rFonts w:ascii="Arial" w:eastAsiaTheme="minorEastAsia" w:hAnsi="Arial" w:cs="Arial"/>
            <w:smallCaps w:val="0"/>
            <w:noProof/>
            <w:lang w:eastAsia="en-GB" w:bidi="ar-SA"/>
          </w:rPr>
          <w:tab/>
        </w:r>
        <w:r w:rsidRPr="00B903A7">
          <w:rPr>
            <w:rStyle w:val="Hyperlink"/>
            <w:rFonts w:cs="Arial"/>
            <w:noProof/>
          </w:rPr>
          <w:t>Manufacturing process</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_Toc485919085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5</w:t>
        </w:r>
        <w:r w:rsidRPr="00B903A7">
          <w:rPr>
            <w:rFonts w:ascii="Arial" w:hAnsi="Arial" w:cs="Arial"/>
            <w:noProof/>
            <w:webHidden/>
          </w:rPr>
          <w:fldChar w:fldCharType="end"/>
        </w:r>
      </w:hyperlink>
    </w:p>
    <w:p w14:paraId="04A06813" w14:textId="3C3697F8"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6" w:history="1">
        <w:r w:rsidRPr="00B903A7">
          <w:rPr>
            <w:rStyle w:val="Hyperlink"/>
            <w:rFonts w:cs="Arial"/>
            <w:noProof/>
          </w:rPr>
          <w:t>2.2.1</w:t>
        </w:r>
        <w:r w:rsidRPr="00B903A7">
          <w:rPr>
            <w:rFonts w:ascii="Arial" w:eastAsiaTheme="minorEastAsia" w:hAnsi="Arial" w:cs="Arial"/>
            <w:i w:val="0"/>
            <w:iCs w:val="0"/>
            <w:noProof/>
            <w:lang w:eastAsia="en-GB" w:bidi="ar-SA"/>
          </w:rPr>
          <w:tab/>
        </w:r>
        <w:r w:rsidRPr="00B903A7">
          <w:rPr>
            <w:rStyle w:val="Hyperlink"/>
            <w:rFonts w:cs="Arial"/>
            <w:noProof/>
          </w:rPr>
          <w:t>Production of the enzyme</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_Toc485919086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5</w:t>
        </w:r>
        <w:r w:rsidRPr="00B903A7">
          <w:rPr>
            <w:rFonts w:ascii="Arial" w:hAnsi="Arial" w:cs="Arial"/>
            <w:noProof/>
            <w:webHidden/>
          </w:rPr>
          <w:fldChar w:fldCharType="end"/>
        </w:r>
      </w:hyperlink>
    </w:p>
    <w:p w14:paraId="18C557FA" w14:textId="576D6025"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7" w:history="1">
        <w:r w:rsidRPr="00B903A7">
          <w:rPr>
            <w:rStyle w:val="Hyperlink"/>
            <w:rFonts w:cs="Arial"/>
            <w:noProof/>
          </w:rPr>
          <w:t>2.2.2</w:t>
        </w:r>
        <w:r w:rsidRPr="00B903A7">
          <w:rPr>
            <w:rFonts w:ascii="Arial" w:eastAsiaTheme="minorEastAsia" w:hAnsi="Arial" w:cs="Arial"/>
            <w:i w:val="0"/>
            <w:iCs w:val="0"/>
            <w:noProof/>
            <w:lang w:eastAsia="en-GB" w:bidi="ar-SA"/>
          </w:rPr>
          <w:tab/>
        </w:r>
        <w:r w:rsidRPr="00B903A7">
          <w:rPr>
            <w:rStyle w:val="Hyperlink"/>
            <w:rFonts w:cs="Arial"/>
            <w:noProof/>
          </w:rPr>
          <w:t>Allergen considerations</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_Toc485919087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6</w:t>
        </w:r>
        <w:r w:rsidRPr="00B903A7">
          <w:rPr>
            <w:rFonts w:ascii="Arial" w:hAnsi="Arial" w:cs="Arial"/>
            <w:noProof/>
            <w:webHidden/>
          </w:rPr>
          <w:fldChar w:fldCharType="end"/>
        </w:r>
      </w:hyperlink>
    </w:p>
    <w:p w14:paraId="65CCD8B3" w14:textId="27B92FB9"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8" w:history="1">
        <w:r w:rsidRPr="00B903A7">
          <w:rPr>
            <w:rStyle w:val="Hyperlink"/>
            <w:rFonts w:cs="Arial"/>
            <w:noProof/>
          </w:rPr>
          <w:t>2.2.3</w:t>
        </w:r>
        <w:r w:rsidRPr="00B903A7">
          <w:rPr>
            <w:rFonts w:ascii="Arial" w:eastAsiaTheme="minorEastAsia" w:hAnsi="Arial" w:cs="Arial"/>
            <w:i w:val="0"/>
            <w:iCs w:val="0"/>
            <w:noProof/>
            <w:lang w:eastAsia="en-GB" w:bidi="ar-SA"/>
          </w:rPr>
          <w:tab/>
        </w:r>
        <w:r w:rsidRPr="00B903A7">
          <w:rPr>
            <w:rStyle w:val="Hyperlink"/>
            <w:rFonts w:cs="Arial"/>
            <w:noProof/>
          </w:rPr>
          <w:t>Specifications</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_Toc485919088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6</w:t>
        </w:r>
        <w:r w:rsidRPr="00B903A7">
          <w:rPr>
            <w:rFonts w:ascii="Arial" w:hAnsi="Arial" w:cs="Arial"/>
            <w:noProof/>
            <w:webHidden/>
          </w:rPr>
          <w:fldChar w:fldCharType="end"/>
        </w:r>
      </w:hyperlink>
    </w:p>
    <w:p w14:paraId="7EA244C8" w14:textId="449CAD0E"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89" w:history="1">
        <w:r w:rsidRPr="00B903A7">
          <w:rPr>
            <w:rStyle w:val="Hyperlink"/>
            <w:rFonts w:cs="Arial"/>
            <w:noProof/>
          </w:rPr>
          <w:t>2.2.4</w:t>
        </w:r>
        <w:r w:rsidRPr="00B903A7">
          <w:rPr>
            <w:rFonts w:ascii="Arial" w:eastAsiaTheme="minorEastAsia" w:hAnsi="Arial" w:cs="Arial"/>
            <w:i w:val="0"/>
            <w:iCs w:val="0"/>
            <w:noProof/>
            <w:lang w:eastAsia="en-GB" w:bidi="ar-SA"/>
          </w:rPr>
          <w:tab/>
        </w:r>
        <w:r w:rsidRPr="00B903A7">
          <w:rPr>
            <w:rStyle w:val="Hyperlink"/>
            <w:rFonts w:cs="Arial"/>
            <w:noProof/>
          </w:rPr>
          <w:t>Stability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_Toc485919089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3235B33B" w14:textId="03C173B6"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90" w:history="1">
        <w:r w:rsidRPr="00B903A7">
          <w:rPr>
            <w:rStyle w:val="Hyperlink"/>
            <w:rFonts w:cs="Arial"/>
            <w:noProof/>
          </w:rPr>
          <w:t>2.3</w:t>
        </w:r>
        <w:r w:rsidRPr="00B903A7">
          <w:rPr>
            <w:rFonts w:ascii="Arial" w:eastAsiaTheme="minorEastAsia" w:hAnsi="Arial" w:cs="Arial"/>
            <w:smallCaps w:val="0"/>
            <w:noProof/>
            <w:lang w:eastAsia="en-GB" w:bidi="ar-SA"/>
          </w:rPr>
          <w:tab/>
        </w:r>
        <w:r w:rsidRPr="00B903A7">
          <w:rPr>
            <w:rStyle w:val="Hyperlink"/>
            <w:rFonts w:cs="Arial"/>
            <w:noProof/>
          </w:rPr>
          <w:t>Food technology conclusion</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_Toc485919090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51299A9A" w14:textId="74C0856E" w:rsidR="00B903A7" w:rsidRPr="00B903A7" w:rsidRDefault="00B903A7">
      <w:pPr>
        <w:pStyle w:val="TOC1"/>
        <w:tabs>
          <w:tab w:val="left" w:pos="440"/>
          <w:tab w:val="right" w:leader="dot" w:pos="9060"/>
        </w:tabs>
        <w:rPr>
          <w:rFonts w:ascii="Arial" w:eastAsiaTheme="minorEastAsia" w:hAnsi="Arial" w:cs="Arial"/>
          <w:b w:val="0"/>
          <w:bCs w:val="0"/>
          <w:caps w:val="0"/>
          <w:noProof/>
          <w:lang w:eastAsia="en-GB" w:bidi="ar-SA"/>
        </w:rPr>
      </w:pPr>
      <w:hyperlink w:anchor="_Toc485919091" w:history="1">
        <w:r w:rsidRPr="00B903A7">
          <w:rPr>
            <w:rStyle w:val="Hyperlink"/>
            <w:rFonts w:eastAsia="Calibri" w:cs="Arial"/>
            <w:noProof/>
          </w:rPr>
          <w:t>3</w:t>
        </w:r>
        <w:r w:rsidRPr="00B903A7">
          <w:rPr>
            <w:rFonts w:ascii="Arial" w:eastAsiaTheme="minorEastAsia" w:hAnsi="Arial" w:cs="Arial"/>
            <w:b w:val="0"/>
            <w:bCs w:val="0"/>
            <w:caps w:val="0"/>
            <w:noProof/>
            <w:lang w:eastAsia="en-GB" w:bidi="ar-SA"/>
          </w:rPr>
          <w:tab/>
        </w:r>
        <w:r w:rsidRPr="00B903A7">
          <w:rPr>
            <w:rStyle w:val="Hyperlink"/>
            <w:rFonts w:eastAsia="Calibri" w:cs="Arial"/>
            <w:noProof/>
          </w:rPr>
          <w:t>Hazard assessment</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_Toc485919091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441CDA51" w14:textId="3A10F2C1"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92" w:history="1">
        <w:r w:rsidRPr="00B903A7">
          <w:rPr>
            <w:rStyle w:val="Hyperlink"/>
            <w:rFonts w:cs="Arial"/>
            <w:noProof/>
          </w:rPr>
          <w:t>3.1</w:t>
        </w:r>
        <w:r w:rsidRPr="00B903A7">
          <w:rPr>
            <w:rFonts w:ascii="Arial" w:eastAsiaTheme="minorEastAsia" w:hAnsi="Arial" w:cs="Arial"/>
            <w:smallCaps w:val="0"/>
            <w:noProof/>
            <w:lang w:eastAsia="en-GB" w:bidi="ar-SA"/>
          </w:rPr>
          <w:tab/>
        </w:r>
        <w:r w:rsidRPr="00B903A7">
          <w:rPr>
            <w:rStyle w:val="Hyperlink"/>
            <w:rFonts w:cs="Arial"/>
            <w:noProof/>
          </w:rPr>
          <w:t>Background</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_Toc485919092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21F01D22" w14:textId="20D22069"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93" w:history="1">
        <w:r w:rsidRPr="00B903A7">
          <w:rPr>
            <w:rStyle w:val="Hyperlink"/>
            <w:rFonts w:cs="Arial"/>
            <w:noProof/>
          </w:rPr>
          <w:t>3.1.1</w:t>
        </w:r>
        <w:r w:rsidRPr="00B903A7">
          <w:rPr>
            <w:rFonts w:ascii="Arial" w:eastAsiaTheme="minorEastAsia" w:hAnsi="Arial" w:cs="Arial"/>
            <w:i w:val="0"/>
            <w:iCs w:val="0"/>
            <w:noProof/>
            <w:lang w:eastAsia="en-GB" w:bidi="ar-SA"/>
          </w:rPr>
          <w:tab/>
        </w:r>
        <w:r w:rsidRPr="00B903A7">
          <w:rPr>
            <w:rStyle w:val="Hyperlink"/>
            <w:rFonts w:cs="Arial"/>
            <w:noProof/>
          </w:rPr>
          <w:t>Chemistry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_Toc485919093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139A74AD" w14:textId="02A7323C"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94" w:history="1">
        <w:r w:rsidRPr="00B903A7">
          <w:rPr>
            <w:rStyle w:val="Hyperlink"/>
            <w:rFonts w:cs="Arial"/>
            <w:noProof/>
          </w:rPr>
          <w:t>3.1.2</w:t>
        </w:r>
        <w:r w:rsidRPr="00B903A7">
          <w:rPr>
            <w:rFonts w:ascii="Arial" w:eastAsiaTheme="minorEastAsia" w:hAnsi="Arial" w:cs="Arial"/>
            <w:i w:val="0"/>
            <w:iCs w:val="0"/>
            <w:noProof/>
            <w:lang w:eastAsia="en-GB" w:bidi="ar-SA"/>
          </w:rPr>
          <w:tab/>
        </w:r>
        <w:r w:rsidRPr="00B903A7">
          <w:rPr>
            <w:rStyle w:val="Hyperlink"/>
            <w:rFonts w:cs="Arial"/>
            <w:noProof/>
          </w:rPr>
          <w:t>Description of the genetic modification</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_Toc485919094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7</w:t>
        </w:r>
        <w:r w:rsidRPr="00B903A7">
          <w:rPr>
            <w:rFonts w:ascii="Arial" w:hAnsi="Arial" w:cs="Arial"/>
            <w:noProof/>
            <w:webHidden/>
          </w:rPr>
          <w:fldChar w:fldCharType="end"/>
        </w:r>
      </w:hyperlink>
    </w:p>
    <w:p w14:paraId="277AC3BA" w14:textId="5B8F9931"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95" w:history="1">
        <w:r w:rsidRPr="00B903A7">
          <w:rPr>
            <w:rStyle w:val="Hyperlink"/>
            <w:rFonts w:cs="Arial"/>
            <w:noProof/>
          </w:rPr>
          <w:t>3.1.3</w:t>
        </w:r>
        <w:r w:rsidRPr="00B903A7">
          <w:rPr>
            <w:rFonts w:ascii="Arial" w:eastAsiaTheme="minorEastAsia" w:hAnsi="Arial" w:cs="Arial"/>
            <w:i w:val="0"/>
            <w:iCs w:val="0"/>
            <w:noProof/>
            <w:lang w:eastAsia="en-GB" w:bidi="ar-SA"/>
          </w:rPr>
          <w:tab/>
        </w:r>
        <w:r w:rsidRPr="00B903A7">
          <w:rPr>
            <w:rStyle w:val="Hyperlink"/>
            <w:rFonts w:cs="Arial"/>
            <w:noProof/>
          </w:rPr>
          <w:t>Scope of the hazard assessment</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_Toc485919095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8</w:t>
        </w:r>
        <w:r w:rsidRPr="00B903A7">
          <w:rPr>
            <w:rFonts w:ascii="Arial" w:hAnsi="Arial" w:cs="Arial"/>
            <w:noProof/>
            <w:webHidden/>
          </w:rPr>
          <w:fldChar w:fldCharType="end"/>
        </w:r>
      </w:hyperlink>
    </w:p>
    <w:p w14:paraId="2BB376DC" w14:textId="330FA730"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96" w:history="1">
        <w:r w:rsidRPr="00B903A7">
          <w:rPr>
            <w:rStyle w:val="Hyperlink"/>
            <w:rFonts w:cs="Arial"/>
            <w:noProof/>
          </w:rPr>
          <w:t>3.2</w:t>
        </w:r>
        <w:r w:rsidRPr="00B903A7">
          <w:rPr>
            <w:rFonts w:ascii="Arial" w:eastAsiaTheme="minorEastAsia" w:hAnsi="Arial" w:cs="Arial"/>
            <w:smallCaps w:val="0"/>
            <w:noProof/>
            <w:lang w:eastAsia="en-GB" w:bidi="ar-SA"/>
          </w:rPr>
          <w:tab/>
        </w:r>
        <w:r w:rsidRPr="00B903A7">
          <w:rPr>
            <w:rStyle w:val="Hyperlink"/>
            <w:rFonts w:cs="Arial"/>
            <w:noProof/>
          </w:rPr>
          <w:t xml:space="preserve">Hazard of the production organism – </w:t>
        </w:r>
        <w:r w:rsidRPr="00B903A7">
          <w:rPr>
            <w:rStyle w:val="Hyperlink"/>
            <w:rFonts w:cs="Arial"/>
            <w:i/>
            <w:noProof/>
          </w:rPr>
          <w:t xml:space="preserve">B. subtilis </w:t>
        </w:r>
        <w:r w:rsidRPr="00B903A7">
          <w:rPr>
            <w:rStyle w:val="Hyperlink"/>
            <w:rFonts w:cs="Arial"/>
            <w:noProof/>
          </w:rPr>
          <w:t>strain Gizα7101</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_Toc485919096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8</w:t>
        </w:r>
        <w:r w:rsidRPr="00B903A7">
          <w:rPr>
            <w:rFonts w:ascii="Arial" w:hAnsi="Arial" w:cs="Arial"/>
            <w:noProof/>
            <w:webHidden/>
          </w:rPr>
          <w:fldChar w:fldCharType="end"/>
        </w:r>
      </w:hyperlink>
    </w:p>
    <w:p w14:paraId="1EE3A9EB" w14:textId="46EE87AE"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97" w:history="1">
        <w:r w:rsidRPr="00B903A7">
          <w:rPr>
            <w:rStyle w:val="Hyperlink"/>
            <w:rFonts w:cs="Arial"/>
            <w:noProof/>
          </w:rPr>
          <w:t>3.3</w:t>
        </w:r>
        <w:r w:rsidRPr="00B903A7">
          <w:rPr>
            <w:rFonts w:ascii="Arial" w:eastAsiaTheme="minorEastAsia" w:hAnsi="Arial" w:cs="Arial"/>
            <w:smallCaps w:val="0"/>
            <w:noProof/>
            <w:lang w:eastAsia="en-GB" w:bidi="ar-SA"/>
          </w:rPr>
          <w:tab/>
        </w:r>
        <w:r w:rsidRPr="00B903A7">
          <w:rPr>
            <w:rStyle w:val="Hyperlink"/>
            <w:rFonts w:cs="Arial"/>
            <w:noProof/>
          </w:rPr>
          <w:t>Hazard of the enzyme xylanase</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_Toc485919097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9</w:t>
        </w:r>
        <w:r w:rsidRPr="00B903A7">
          <w:rPr>
            <w:rFonts w:ascii="Arial" w:hAnsi="Arial" w:cs="Arial"/>
            <w:noProof/>
            <w:webHidden/>
          </w:rPr>
          <w:fldChar w:fldCharType="end"/>
        </w:r>
      </w:hyperlink>
    </w:p>
    <w:p w14:paraId="1EFA679A" w14:textId="42BDFC1C"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098" w:history="1">
        <w:r w:rsidRPr="00B903A7">
          <w:rPr>
            <w:rStyle w:val="Hyperlink"/>
            <w:rFonts w:cs="Arial"/>
            <w:noProof/>
          </w:rPr>
          <w:t>3.3.1</w:t>
        </w:r>
        <w:r w:rsidRPr="00B903A7">
          <w:rPr>
            <w:rFonts w:ascii="Arial" w:eastAsiaTheme="minorEastAsia" w:hAnsi="Arial" w:cs="Arial"/>
            <w:i w:val="0"/>
            <w:iCs w:val="0"/>
            <w:noProof/>
            <w:lang w:eastAsia="en-GB" w:bidi="ar-SA"/>
          </w:rPr>
          <w:tab/>
        </w:r>
        <w:r w:rsidRPr="00B903A7">
          <w:rPr>
            <w:rStyle w:val="Hyperlink"/>
            <w:rFonts w:cs="Arial"/>
            <w:noProof/>
          </w:rPr>
          <w:t>Bioinformatic analysis for potential allergenicity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_Toc485919098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10</w:t>
        </w:r>
        <w:r w:rsidRPr="00B903A7">
          <w:rPr>
            <w:rFonts w:ascii="Arial" w:hAnsi="Arial" w:cs="Arial"/>
            <w:noProof/>
            <w:webHidden/>
          </w:rPr>
          <w:fldChar w:fldCharType="end"/>
        </w:r>
      </w:hyperlink>
    </w:p>
    <w:p w14:paraId="07654083" w14:textId="67528D34"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099" w:history="1">
        <w:r w:rsidRPr="00B903A7">
          <w:rPr>
            <w:rStyle w:val="Hyperlink"/>
            <w:rFonts w:cs="Arial"/>
            <w:noProof/>
          </w:rPr>
          <w:t>3.4</w:t>
        </w:r>
        <w:r w:rsidRPr="00B903A7">
          <w:rPr>
            <w:rFonts w:ascii="Arial" w:eastAsiaTheme="minorEastAsia" w:hAnsi="Arial" w:cs="Arial"/>
            <w:smallCaps w:val="0"/>
            <w:noProof/>
            <w:lang w:eastAsia="en-GB" w:bidi="ar-SA"/>
          </w:rPr>
          <w:tab/>
        </w:r>
        <w:r w:rsidRPr="00B903A7">
          <w:rPr>
            <w:rStyle w:val="Hyperlink"/>
            <w:rFonts w:cs="Arial"/>
            <w:noProof/>
          </w:rPr>
          <w:t>Evaluation of toxicity studies of the enzyme product</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_Toc485919099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10</w:t>
        </w:r>
        <w:r w:rsidRPr="00B903A7">
          <w:rPr>
            <w:rFonts w:ascii="Arial" w:hAnsi="Arial" w:cs="Arial"/>
            <w:noProof/>
            <w:webHidden/>
          </w:rPr>
          <w:fldChar w:fldCharType="end"/>
        </w:r>
      </w:hyperlink>
    </w:p>
    <w:p w14:paraId="52689298" w14:textId="64F7C277"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100" w:history="1">
        <w:r w:rsidRPr="00B903A7">
          <w:rPr>
            <w:rStyle w:val="Hyperlink"/>
            <w:rFonts w:cs="Arial"/>
            <w:noProof/>
          </w:rPr>
          <w:t>3.4.1</w:t>
        </w:r>
        <w:r w:rsidRPr="00B903A7">
          <w:rPr>
            <w:rFonts w:ascii="Arial" w:eastAsiaTheme="minorEastAsia" w:hAnsi="Arial" w:cs="Arial"/>
            <w:i w:val="0"/>
            <w:iCs w:val="0"/>
            <w:noProof/>
            <w:lang w:eastAsia="en-GB" w:bidi="ar-SA"/>
          </w:rPr>
          <w:tab/>
        </w:r>
        <w:r w:rsidRPr="00B903A7">
          <w:rPr>
            <w:rStyle w:val="Hyperlink"/>
            <w:rFonts w:cs="Arial"/>
            <w:noProof/>
          </w:rPr>
          <w:t>Sub-chronic toxicity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_Toc485919100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11</w:t>
        </w:r>
        <w:r w:rsidRPr="00B903A7">
          <w:rPr>
            <w:rFonts w:ascii="Arial" w:hAnsi="Arial" w:cs="Arial"/>
            <w:noProof/>
            <w:webHidden/>
          </w:rPr>
          <w:fldChar w:fldCharType="end"/>
        </w:r>
      </w:hyperlink>
    </w:p>
    <w:p w14:paraId="10CCA31E" w14:textId="10B2FE4B" w:rsidR="00B903A7" w:rsidRPr="00B903A7" w:rsidRDefault="00B903A7">
      <w:pPr>
        <w:pStyle w:val="TOC3"/>
        <w:tabs>
          <w:tab w:val="left" w:pos="1100"/>
          <w:tab w:val="right" w:leader="dot" w:pos="9060"/>
        </w:tabs>
        <w:rPr>
          <w:rFonts w:ascii="Arial" w:eastAsiaTheme="minorEastAsia" w:hAnsi="Arial" w:cs="Arial"/>
          <w:i w:val="0"/>
          <w:iCs w:val="0"/>
          <w:noProof/>
          <w:lang w:eastAsia="en-GB" w:bidi="ar-SA"/>
        </w:rPr>
      </w:pPr>
      <w:hyperlink w:anchor="_Toc485919101" w:history="1">
        <w:r w:rsidRPr="00B903A7">
          <w:rPr>
            <w:rStyle w:val="Hyperlink"/>
            <w:rFonts w:cs="Arial"/>
            <w:noProof/>
          </w:rPr>
          <w:t>3.4.2</w:t>
        </w:r>
        <w:r w:rsidRPr="00B903A7">
          <w:rPr>
            <w:rFonts w:ascii="Arial" w:eastAsiaTheme="minorEastAsia" w:hAnsi="Arial" w:cs="Arial"/>
            <w:i w:val="0"/>
            <w:iCs w:val="0"/>
            <w:noProof/>
            <w:lang w:eastAsia="en-GB" w:bidi="ar-SA"/>
          </w:rPr>
          <w:tab/>
        </w:r>
        <w:r w:rsidRPr="00B903A7">
          <w:rPr>
            <w:rStyle w:val="Hyperlink"/>
            <w:rFonts w:cs="Arial"/>
            <w:noProof/>
          </w:rPr>
          <w:t>Genotoxicity</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_Toc485919101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11</w:t>
        </w:r>
        <w:r w:rsidRPr="00B903A7">
          <w:rPr>
            <w:rFonts w:ascii="Arial" w:hAnsi="Arial" w:cs="Arial"/>
            <w:noProof/>
            <w:webHidden/>
          </w:rPr>
          <w:fldChar w:fldCharType="end"/>
        </w:r>
      </w:hyperlink>
    </w:p>
    <w:p w14:paraId="159A7DD5" w14:textId="49AC4B11" w:rsidR="00B903A7" w:rsidRPr="00B903A7" w:rsidRDefault="00B903A7">
      <w:pPr>
        <w:pStyle w:val="TOC2"/>
        <w:tabs>
          <w:tab w:val="left" w:pos="880"/>
          <w:tab w:val="right" w:leader="dot" w:pos="9060"/>
        </w:tabs>
        <w:rPr>
          <w:rFonts w:ascii="Arial" w:eastAsiaTheme="minorEastAsia" w:hAnsi="Arial" w:cs="Arial"/>
          <w:smallCaps w:val="0"/>
          <w:noProof/>
          <w:lang w:eastAsia="en-GB" w:bidi="ar-SA"/>
        </w:rPr>
      </w:pPr>
      <w:hyperlink w:anchor="_Toc485919102" w:history="1">
        <w:r w:rsidRPr="00B903A7">
          <w:rPr>
            <w:rStyle w:val="Hyperlink"/>
            <w:rFonts w:cs="Arial"/>
            <w:noProof/>
          </w:rPr>
          <w:t>3.5</w:t>
        </w:r>
        <w:r w:rsidRPr="00B903A7">
          <w:rPr>
            <w:rFonts w:ascii="Arial" w:eastAsiaTheme="minorEastAsia" w:hAnsi="Arial" w:cs="Arial"/>
            <w:smallCaps w:val="0"/>
            <w:noProof/>
            <w:lang w:eastAsia="en-GB" w:bidi="ar-SA"/>
          </w:rPr>
          <w:tab/>
        </w:r>
        <w:r w:rsidRPr="00B903A7">
          <w:rPr>
            <w:rStyle w:val="Hyperlink"/>
            <w:rFonts w:cs="Arial"/>
            <w:noProof/>
          </w:rPr>
          <w:t xml:space="preserve"> Risk assessment conclusions</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_Toc485919102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12</w:t>
        </w:r>
        <w:r w:rsidRPr="00B903A7">
          <w:rPr>
            <w:rFonts w:ascii="Arial" w:hAnsi="Arial" w:cs="Arial"/>
            <w:noProof/>
            <w:webHidden/>
          </w:rPr>
          <w:fldChar w:fldCharType="end"/>
        </w:r>
      </w:hyperlink>
    </w:p>
    <w:p w14:paraId="62DA163D" w14:textId="618C9F38" w:rsidR="00B903A7" w:rsidRPr="00B903A7" w:rsidRDefault="00B903A7">
      <w:pPr>
        <w:pStyle w:val="TOC1"/>
        <w:tabs>
          <w:tab w:val="left" w:pos="440"/>
          <w:tab w:val="right" w:leader="dot" w:pos="9060"/>
        </w:tabs>
        <w:rPr>
          <w:rFonts w:ascii="Arial" w:eastAsiaTheme="minorEastAsia" w:hAnsi="Arial" w:cs="Arial"/>
          <w:b w:val="0"/>
          <w:bCs w:val="0"/>
          <w:caps w:val="0"/>
          <w:noProof/>
          <w:lang w:eastAsia="en-GB" w:bidi="ar-SA"/>
        </w:rPr>
      </w:pPr>
      <w:hyperlink w:anchor="_Toc485919103" w:history="1">
        <w:r w:rsidRPr="00B903A7">
          <w:rPr>
            <w:rStyle w:val="Hyperlink"/>
            <w:rFonts w:cs="Arial"/>
            <w:noProof/>
          </w:rPr>
          <w:t>4</w:t>
        </w:r>
        <w:r w:rsidRPr="00B903A7">
          <w:rPr>
            <w:rFonts w:ascii="Arial" w:eastAsiaTheme="minorEastAsia" w:hAnsi="Arial" w:cs="Arial"/>
            <w:b w:val="0"/>
            <w:bCs w:val="0"/>
            <w:caps w:val="0"/>
            <w:noProof/>
            <w:lang w:eastAsia="en-GB" w:bidi="ar-SA"/>
          </w:rPr>
          <w:tab/>
        </w:r>
        <w:r w:rsidRPr="00B903A7">
          <w:rPr>
            <w:rStyle w:val="Hyperlink"/>
            <w:rFonts w:cs="Arial"/>
            <w:noProof/>
          </w:rPr>
          <w:t>Conclusion</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_Toc485919103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13</w:t>
        </w:r>
        <w:r w:rsidRPr="00B903A7">
          <w:rPr>
            <w:rFonts w:ascii="Arial" w:hAnsi="Arial" w:cs="Arial"/>
            <w:noProof/>
            <w:webHidden/>
          </w:rPr>
          <w:fldChar w:fldCharType="end"/>
        </w:r>
      </w:hyperlink>
    </w:p>
    <w:p w14:paraId="63941566" w14:textId="07EB3082" w:rsidR="00B903A7" w:rsidRPr="00B903A7" w:rsidRDefault="00B903A7">
      <w:pPr>
        <w:pStyle w:val="TOC1"/>
        <w:tabs>
          <w:tab w:val="right" w:leader="dot" w:pos="9060"/>
        </w:tabs>
        <w:rPr>
          <w:rFonts w:ascii="Arial" w:eastAsiaTheme="minorEastAsia" w:hAnsi="Arial" w:cs="Arial"/>
          <w:b w:val="0"/>
          <w:bCs w:val="0"/>
          <w:caps w:val="0"/>
          <w:noProof/>
          <w:lang w:eastAsia="en-GB" w:bidi="ar-SA"/>
        </w:rPr>
      </w:pPr>
      <w:hyperlink w:anchor="_Toc485919104" w:history="1">
        <w:r w:rsidRPr="00B903A7">
          <w:rPr>
            <w:rStyle w:val="Hyperlink"/>
            <w:rFonts w:eastAsia="Calibri" w:cs="Arial"/>
            <w:noProof/>
          </w:rPr>
          <w:t>References</w:t>
        </w:r>
        <w:r w:rsidRPr="00B903A7">
          <w:rPr>
            <w:rFonts w:ascii="Arial" w:hAnsi="Arial" w:cs="Arial"/>
            <w:noProof/>
            <w:webHidden/>
          </w:rPr>
          <w:tab/>
        </w:r>
        <w:r w:rsidRPr="00B903A7">
          <w:rPr>
            <w:rFonts w:ascii="Arial" w:hAnsi="Arial" w:cs="Arial"/>
            <w:noProof/>
            <w:webHidden/>
          </w:rPr>
          <w:fldChar w:fldCharType="begin"/>
        </w:r>
        <w:r w:rsidRPr="00B903A7">
          <w:rPr>
            <w:rFonts w:ascii="Arial" w:hAnsi="Arial" w:cs="Arial"/>
            <w:noProof/>
            <w:webHidden/>
          </w:rPr>
          <w:instrText xml:space="preserve"> PAGEREF _Toc485919104 \h </w:instrText>
        </w:r>
        <w:r w:rsidRPr="00B903A7">
          <w:rPr>
            <w:rFonts w:ascii="Arial" w:hAnsi="Arial" w:cs="Arial"/>
            <w:noProof/>
            <w:webHidden/>
          </w:rPr>
        </w:r>
        <w:r w:rsidRPr="00B903A7">
          <w:rPr>
            <w:rFonts w:ascii="Arial" w:hAnsi="Arial" w:cs="Arial"/>
            <w:noProof/>
            <w:webHidden/>
          </w:rPr>
          <w:fldChar w:fldCharType="separate"/>
        </w:r>
        <w:r w:rsidRPr="00B903A7">
          <w:rPr>
            <w:rFonts w:ascii="Arial" w:hAnsi="Arial" w:cs="Arial"/>
            <w:noProof/>
            <w:webHidden/>
          </w:rPr>
          <w:t>13</w:t>
        </w:r>
        <w:r w:rsidRPr="00B903A7">
          <w:rPr>
            <w:rFonts w:ascii="Arial" w:hAnsi="Arial" w:cs="Arial"/>
            <w:noProof/>
            <w:webHidden/>
          </w:rPr>
          <w:fldChar w:fldCharType="end"/>
        </w:r>
      </w:hyperlink>
    </w:p>
    <w:p w14:paraId="43BC66BC" w14:textId="27ACD720" w:rsidR="00051ED9" w:rsidRDefault="00B903A7" w:rsidP="00772BDC">
      <w:r w:rsidRPr="00B903A7">
        <w:rPr>
          <w:rFonts w:cs="Arial"/>
          <w:sz w:val="20"/>
          <w:szCs w:val="20"/>
        </w:rPr>
        <w:fldChar w:fldCharType="end"/>
      </w:r>
    </w:p>
    <w:p w14:paraId="454D326D" w14:textId="77777777" w:rsidR="007B2E24" w:rsidRDefault="007B2E24">
      <w:pPr>
        <w:widowControl/>
        <w:rPr>
          <w:rFonts w:eastAsia="Calibri"/>
          <w:b/>
          <w:bCs/>
          <w:sz w:val="36"/>
          <w:szCs w:val="28"/>
          <w:lang w:bidi="ar-SA"/>
        </w:rPr>
      </w:pPr>
      <w:r>
        <w:rPr>
          <w:rFonts w:eastAsia="Calibri"/>
        </w:rPr>
        <w:br w:type="page"/>
      </w:r>
    </w:p>
    <w:p w14:paraId="4A9615A0" w14:textId="2F3953B6" w:rsidR="0000781A" w:rsidRPr="006014F1" w:rsidRDefault="0000781A" w:rsidP="0000781A">
      <w:pPr>
        <w:pStyle w:val="Heading1"/>
      </w:pPr>
      <w:bookmarkStart w:id="4" w:name="_Toc484422686"/>
      <w:bookmarkStart w:id="5" w:name="_Toc485919078"/>
      <w:r>
        <w:rPr>
          <w:rFonts w:eastAsia="Calibri"/>
        </w:rPr>
        <w:lastRenderedPageBreak/>
        <w:t>1</w:t>
      </w:r>
      <w:r>
        <w:rPr>
          <w:rFonts w:eastAsia="Calibri"/>
        </w:rPr>
        <w:tab/>
      </w:r>
      <w:r w:rsidRPr="006014F1">
        <w:t>Introduction</w:t>
      </w:r>
      <w:bookmarkEnd w:id="4"/>
      <w:bookmarkEnd w:id="5"/>
    </w:p>
    <w:p w14:paraId="24DFBD8A" w14:textId="537EBCCD" w:rsidR="0000781A" w:rsidRDefault="0000781A" w:rsidP="0000781A">
      <w:r w:rsidRPr="006014F1">
        <w:t xml:space="preserve">FSANZ received an application from </w:t>
      </w:r>
      <w:r>
        <w:t>Puratos NV (Puratos), Belgium,</w:t>
      </w:r>
      <w:r w:rsidRPr="006014F1">
        <w:t xml:space="preserve"> seeking approval for the enzyme </w:t>
      </w:r>
      <w:r w:rsidRPr="007B302F">
        <w:t>endo β(1,4) xylanase (EC 3.2.1.8)</w:t>
      </w:r>
      <w:r>
        <w:t xml:space="preserve"> (</w:t>
      </w:r>
      <w:r w:rsidR="004C0EF0">
        <w:t xml:space="preserve">also noted in the Application as </w:t>
      </w:r>
      <w:r w:rsidR="004C0EF0" w:rsidRPr="00590981">
        <w:t>endo β(1</w:t>
      </w:r>
      <w:r w:rsidR="004C0EF0">
        <w:t>-</w:t>
      </w:r>
      <w:r w:rsidR="004C0EF0" w:rsidRPr="00590981">
        <w:t>4) xylanase</w:t>
      </w:r>
      <w:r w:rsidR="004C0EF0">
        <w:t xml:space="preserve"> and </w:t>
      </w:r>
      <w:r>
        <w:t>henceforth referred to as xylanase)</w:t>
      </w:r>
      <w:r w:rsidRPr="007B302F">
        <w:t xml:space="preserve">, </w:t>
      </w:r>
      <w:r w:rsidRPr="006014F1">
        <w:t xml:space="preserve">as a processing aid. The Applicant states that this enzyme will be used in the </w:t>
      </w:r>
      <w:r>
        <w:t>manufacture</w:t>
      </w:r>
      <w:r w:rsidRPr="006014F1">
        <w:t xml:space="preserve"> of </w:t>
      </w:r>
      <w:r>
        <w:t>bakery products such as bread, biscuits and cakes, as well as other cereal</w:t>
      </w:r>
      <w:r w:rsidR="00A2064B">
        <w:t>-</w:t>
      </w:r>
      <w:r>
        <w:t xml:space="preserve">based products such as pasta, noodles and snacks. </w:t>
      </w:r>
    </w:p>
    <w:p w14:paraId="113D8492" w14:textId="77777777" w:rsidR="0000781A" w:rsidRDefault="0000781A" w:rsidP="0000781A"/>
    <w:p w14:paraId="33DDBD30" w14:textId="3EEF0969" w:rsidR="00A22669" w:rsidRDefault="0000781A" w:rsidP="00A22669">
      <w:pPr>
        <w:widowControl/>
        <w:rPr>
          <w:rFonts w:cs="Arial"/>
          <w:szCs w:val="20"/>
        </w:rPr>
      </w:pPr>
      <w:r w:rsidRPr="006014F1">
        <w:t xml:space="preserve">The enzyme is </w:t>
      </w:r>
      <w:r w:rsidR="00AC50E7" w:rsidRPr="00AC50E7">
        <w:t xml:space="preserve">derived from </w:t>
      </w:r>
      <w:r w:rsidR="00496338" w:rsidRPr="007B302F">
        <w:rPr>
          <w:i/>
        </w:rPr>
        <w:t>Pseudoalteromonas</w:t>
      </w:r>
      <w:r w:rsidR="00AC50E7" w:rsidRPr="00AC50E7">
        <w:rPr>
          <w:i/>
        </w:rPr>
        <w:t xml:space="preserve"> haloplanktis</w:t>
      </w:r>
      <w:r w:rsidR="00AC50E7">
        <w:rPr>
          <w:i/>
        </w:rPr>
        <w:t xml:space="preserve"> </w:t>
      </w:r>
      <w:r w:rsidR="00AC50E7" w:rsidRPr="00AC50E7">
        <w:t xml:space="preserve">(an Antarctic bacterium), and produced by a </w:t>
      </w:r>
      <w:r w:rsidR="00B958AF">
        <w:t>GM</w:t>
      </w:r>
      <w:r w:rsidR="00AC50E7" w:rsidRPr="00AC50E7">
        <w:t xml:space="preserve"> </w:t>
      </w:r>
      <w:r w:rsidR="00AC50E7" w:rsidRPr="00AC50E7">
        <w:rPr>
          <w:i/>
        </w:rPr>
        <w:t>B</w:t>
      </w:r>
      <w:r w:rsidR="00496338">
        <w:rPr>
          <w:i/>
        </w:rPr>
        <w:t>acillus</w:t>
      </w:r>
      <w:r w:rsidR="00AC50E7" w:rsidRPr="00AC50E7">
        <w:rPr>
          <w:i/>
        </w:rPr>
        <w:t xml:space="preserve"> subtilis</w:t>
      </w:r>
      <w:r w:rsidR="00AC50E7">
        <w:rPr>
          <w:i/>
        </w:rPr>
        <w:t>.</w:t>
      </w:r>
      <w:r w:rsidR="00A22669">
        <w:rPr>
          <w:rFonts w:cs="Arial"/>
          <w:szCs w:val="20"/>
        </w:rPr>
        <w:t xml:space="preserve"> </w:t>
      </w:r>
      <w:r w:rsidR="00AC50E7">
        <w:t xml:space="preserve">Xylanase </w:t>
      </w:r>
      <w:r w:rsidRPr="006014F1">
        <w:t>sourced from this bacterium is by means of a fermentation process.</w:t>
      </w:r>
      <w:r w:rsidR="00A22669">
        <w:t xml:space="preserve"> </w:t>
      </w:r>
      <w:r w:rsidR="00A22669">
        <w:rPr>
          <w:rFonts w:cs="Arial"/>
          <w:i/>
          <w:szCs w:val="20"/>
        </w:rPr>
        <w:t xml:space="preserve">B. </w:t>
      </w:r>
      <w:r w:rsidR="00A22669" w:rsidRPr="003F6849">
        <w:rPr>
          <w:rFonts w:cs="Arial"/>
          <w:i/>
          <w:szCs w:val="20"/>
        </w:rPr>
        <w:t>subtilis</w:t>
      </w:r>
      <w:r w:rsidR="00A22669">
        <w:rPr>
          <w:rFonts w:cs="Arial"/>
          <w:szCs w:val="20"/>
        </w:rPr>
        <w:t xml:space="preserve"> (both GM and non-GM) </w:t>
      </w:r>
      <w:r w:rsidR="00A22669" w:rsidRPr="00172BA3">
        <w:rPr>
          <w:rFonts w:cs="Arial"/>
          <w:szCs w:val="20"/>
        </w:rPr>
        <w:t>is</w:t>
      </w:r>
      <w:r w:rsidR="00A22669" w:rsidRPr="00F629DB">
        <w:rPr>
          <w:rFonts w:cs="Arial"/>
          <w:szCs w:val="20"/>
        </w:rPr>
        <w:t xml:space="preserve"> the host microorganism for </w:t>
      </w:r>
      <w:r w:rsidR="00A22669">
        <w:rPr>
          <w:rFonts w:cs="Arial"/>
          <w:szCs w:val="20"/>
        </w:rPr>
        <w:t xml:space="preserve">11 </w:t>
      </w:r>
      <w:r w:rsidR="00A22669" w:rsidRPr="00F629DB">
        <w:rPr>
          <w:rFonts w:cs="Arial"/>
          <w:szCs w:val="20"/>
        </w:rPr>
        <w:t>other permitted enzymes in the Code.</w:t>
      </w:r>
    </w:p>
    <w:p w14:paraId="7A6694EE" w14:textId="77777777" w:rsidR="0000781A" w:rsidRPr="006014F1" w:rsidRDefault="0000781A" w:rsidP="0000781A"/>
    <w:p w14:paraId="1C779B5F" w14:textId="03CAE305" w:rsidR="00FC6F41" w:rsidRDefault="00AF6FD3" w:rsidP="00AC50E7">
      <w:pPr>
        <w:widowControl/>
      </w:pPr>
      <w:r>
        <w:t>Xylanases</w:t>
      </w:r>
      <w:r>
        <w:rPr>
          <w:rFonts w:eastAsia="Calibri"/>
          <w:color w:val="000000" w:themeColor="text1"/>
          <w:szCs w:val="22"/>
          <w:lang w:bidi="ar-SA"/>
        </w:rPr>
        <w:t xml:space="preserve"> catalyse the hydrolysis of linear polysaccharides</w:t>
      </w:r>
      <w:r w:rsidR="00FC6F41">
        <w:rPr>
          <w:rFonts w:eastAsia="Calibri"/>
          <w:color w:val="000000" w:themeColor="text1"/>
          <w:szCs w:val="22"/>
          <w:lang w:bidi="ar-SA"/>
        </w:rPr>
        <w:t xml:space="preserve"> such as hemicellulose</w:t>
      </w:r>
      <w:r>
        <w:rPr>
          <w:rFonts w:eastAsia="Calibri"/>
          <w:color w:val="000000" w:themeColor="text1"/>
          <w:szCs w:val="22"/>
          <w:lang w:bidi="ar-SA"/>
        </w:rPr>
        <w:t xml:space="preserve">, one of the major components of plant cell walls. </w:t>
      </w:r>
      <w:r w:rsidR="00FC6F41">
        <w:rPr>
          <w:rFonts w:eastAsia="Calibri"/>
          <w:color w:val="000000" w:themeColor="text1"/>
          <w:szCs w:val="22"/>
          <w:lang w:bidi="ar-SA"/>
        </w:rPr>
        <w:t xml:space="preserve">They </w:t>
      </w:r>
      <w:r w:rsidRPr="00FE6001">
        <w:rPr>
          <w:rFonts w:eastAsia="Calibri"/>
          <w:color w:val="000000" w:themeColor="text1"/>
          <w:szCs w:val="22"/>
          <w:lang w:bidi="ar-SA"/>
        </w:rPr>
        <w:t xml:space="preserve">are widely distributed, occurring in diverse genera of bacteria, actinomycetes and fungi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&lt;Refman&gt;&lt;Cite&gt;&lt;Author&gt;Beg&lt;/Author&gt;&lt;Year&gt;2001&lt;/Year&gt;&lt;RecNum&gt;1598&lt;/RecNum&gt;&lt;MDL Ref_Type="Journal (Full)"&gt;&lt;Ref_Type&gt;Journal (Full)&lt;/Ref_Type&gt;&lt;Ref_ID&gt;1598&lt;/Ref_ID&gt;&lt;Title_Primary&gt;Microbial xylanases and their industrial applications: a review&lt;/Title_Primary&gt;&lt;Authors_Primary&gt;Beg,Q.K.&lt;/Authors_Primary&gt;&lt;Authors_Primary&gt;Kapoor,M.&lt;/Authors_Primary&gt;&lt;Authors_Primary&gt;Mahajan,L.&lt;/Authors_Primary&gt;&lt;Authors_Primary&gt;Hoondal,G.S.&lt;/Authors_Primary&gt;&lt;Date_Primary&gt;2001&lt;/Date_Primary&gt;&lt;Keywords&gt;Enzymes&lt;/Keywords&gt;&lt;Keywords&gt;metabolism&lt;/Keywords&gt;&lt;Reprint&gt;Not in File&lt;/Reprint&gt;&lt;Start_Page&gt;326&lt;/Start_Page&gt;&lt;End_Page&gt;338&lt;/End_Page&gt;&lt;Periodical&gt;Applied Microbiology and Biotechnology&lt;/Periodical&gt;&lt;Volume&gt;56&lt;/Volume&gt;&lt;Misc_2&gt;&lt;f name="Times New Roman"&gt;DOI 10.1007/s002530100704&lt;/f&gt;&lt;/Misc_2&gt;&lt;Web_URL_Link2&gt;&lt;u&gt;file://F:\Risk Assessment - Chemical Safety\GMO - shared\References\GM References\Beg et al_2001_microbial xylanases.pdf&lt;/u&gt;&lt;/Web_URL_Link2&gt;&lt;ZZ_JournalFull&gt;&lt;f name="System"&gt;Applied Microbiology and Biotechnology&lt;/f&gt;&lt;/ZZ_JournalFull&gt;&lt;ZZ_WorkformID&gt;32&lt;/ZZ_WorkformID&gt;&lt;/MDL&gt;&lt;/Cite&gt;&lt;/Refman&gt;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(Beg et al. 2001)</w:t>
      </w:r>
      <w:r w:rsidRPr="00FE6001">
        <w:rPr>
          <w:rFonts w:eastAsia="Calibri"/>
          <w:color w:val="000000" w:themeColor="text1"/>
          <w:szCs w:val="22"/>
          <w:lang w:bidi="ar-SA"/>
        </w:rPr>
        <w:fldChar w:fldCharType="end"/>
      </w:r>
      <w:r w:rsidR="00FC6F41">
        <w:rPr>
          <w:rFonts w:eastAsia="Calibri"/>
          <w:color w:val="000000" w:themeColor="text1"/>
          <w:szCs w:val="22"/>
          <w:lang w:bidi="ar-SA"/>
        </w:rPr>
        <w:t xml:space="preserve">. </w:t>
      </w:r>
      <w:r w:rsidRPr="00FE6001">
        <w:rPr>
          <w:rFonts w:eastAsia="Calibri"/>
          <w:color w:val="000000" w:themeColor="text1"/>
          <w:szCs w:val="22"/>
          <w:lang w:bidi="ar-SA"/>
        </w:rPr>
        <w:t xml:space="preserve">They have been used for several decades in the food industry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&lt;Refman&gt;&lt;Cite&gt;&lt;Author&gt;Pariza&lt;/Author&gt;&lt;Year&gt;2001&lt;/Year&gt;&lt;RecNum&gt;789&lt;/RecNum&gt;&lt;IDText&gt;Evaluating the Safety of Microbial Enzyme Preparations Used in Food Processing: Update for a New Century&lt;/IDText&gt;&lt;MDL Ref_Type="Journal"&gt;&lt;Ref_Type&gt;Journal&lt;/Ref_Type&gt;&lt;Ref_ID&gt;789&lt;/Ref_ID&gt;&lt;Title_Primary&gt;Evaluating the Safety of Microbial Enzyme Preparations Used in Food Processing: Update for a New Century&lt;/Title_Primary&gt;&lt;Authors_Primary&gt;Pariza,M.W.&lt;/Authors_Primary&gt;&lt;Authors_Primary&gt;Johnson,E.A.&lt;/Authors_Primary&gt;&lt;Date_Primary&gt;2001/4&lt;/Date_Primary&gt;&lt;Keywords&gt;Amino Acid Sequence&lt;/Keywords&gt;&lt;Keywords&gt;Dna&lt;/Keywords&gt;&lt;Keywords&gt;Enzymes&lt;/Keywords&gt;&lt;Keywords&gt;enzymology&lt;/Keywords&gt;&lt;Keywords&gt;history of safe use&lt;/Keywords&gt;&lt;Keywords&gt;Light&lt;/Keywords&gt;&lt;Keywords&gt;natural variation&lt;/Keywords&gt;&lt;Keywords&gt;Safety&lt;/Keywords&gt;&lt;Keywords&gt;standards&lt;/Keywords&gt;&lt;Reprint&gt;Not in File&lt;/Reprint&gt;&lt;Start_Page&gt;173&lt;/Start_Page&gt;&lt;End_Page&gt;186&lt;/End_Page&gt;&lt;Periodical&gt;Regulatory Toxicology and Pharmacology&lt;/Periodical&gt;&lt;Volume&gt;33&lt;/Volume&gt;&lt;Issue&gt;2&lt;/Issue&gt;&lt;ISSN_ISBN&gt;0273-2300&lt;/ISSN_ISBN&gt;&lt;Web_URL&gt;http://www.sciencedirect.com/science/article/B6WPT-4576DKF-8/2/c4c2c0fbd4ebacc20ba93e0e57148e58&lt;/Web_URL&gt;&lt;Web_URL_Link2&gt;file://Y:\References\GM References_in RefMan&lt;u&gt;\Pariza and Johnson_2001_Safety_Enzymes_new.pdf&lt;/u&gt;&lt;/Web_URL_Link2&gt;&lt;ZZ_JournalFull&gt;&lt;f name="System"&gt;Regulatory Toxicology and Pharmacology&lt;/f&gt;&lt;/ZZ_JournalFull&gt;&lt;ZZ_WorkformID&gt;1&lt;/ZZ_WorkformID&gt;&lt;/MDL&gt;&lt;/Cite&gt;&lt;/Refman&gt;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(Pariza and Johnson 2001)</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including in baking (particularly bread-making) and fruit juice and beer clarification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&lt;Refman&gt;&lt;Cite&gt;&lt;Author&gt;Sharma&lt;/Author&gt;&lt;Year&gt;2013&lt;/Year&gt;&lt;RecNum&gt;1597&lt;/RecNum&gt;&lt;IDText&gt;Xylanases: an overview&lt;/IDText&gt;&lt;MDL Ref_Type="Journal (Full)"&gt;&lt;Ref_Type&gt;Journal (Full)&lt;/Ref_Type&gt;&lt;Ref_ID&gt;1597&lt;/Ref_ID&gt;&lt;Title_Primary&gt;Xylanases: an overview&lt;/Title_Primary&gt;&lt;Authors_Primary&gt;Sharma,M.&lt;/Authors_Primary&gt;&lt;Authors_Primary&gt;Kumar,A.&lt;/Authors_Primary&gt;&lt;Date_Primary&gt;2013&lt;/Date_Primary&gt;&lt;Keywords&gt;Animals&lt;/Keywords&gt;&lt;Keywords&gt;Ethanol&lt;/Keywords&gt;&lt;Keywords&gt;Fruit&lt;/Keywords&gt;&lt;Keywords&gt;Plants&lt;/Keywords&gt;&lt;Reprint&gt;Not in File&lt;/Reprint&gt;&lt;Start_Page&gt;1&lt;/Start_Page&gt;&lt;End_Page&gt;28&lt;/End_Page&gt;&lt;Periodical&gt;British Biotechnology Journal&lt;/Periodical&gt;&lt;Volume&gt;3&lt;/Volume&gt;&lt;Issue&gt;1&lt;/Issue&gt;&lt;Web_URL_Link2&gt;file://Y:\References\GM References_in RefMan&lt;u&gt;\Sharma &lt;/u&gt;and&lt;u&gt; Kumar_2013_xylanases.pdf&lt;/u&gt;&lt;/Web_URL_Link2&gt;&lt;ZZ_JournalFull&gt;&lt;f name="System"&gt;British Biotechnology Journal&lt;/f&gt;&lt;/ZZ_JournalFull&gt;&lt;ZZ_WorkformID&gt;32&lt;/ZZ_WorkformID&gt;&lt;/MDL&gt;&lt;/Cite&gt;&lt;/Refman&gt;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(Sharma and Kumar 2013)</w:t>
      </w:r>
      <w:r w:rsidRPr="00FE6001">
        <w:rPr>
          <w:rFonts w:eastAsia="Calibri"/>
          <w:color w:val="000000" w:themeColor="text1"/>
          <w:szCs w:val="22"/>
          <w:lang w:bidi="ar-SA"/>
        </w:rPr>
        <w:fldChar w:fldCharType="end"/>
      </w:r>
      <w:r w:rsidRPr="00FE6001">
        <w:rPr>
          <w:rFonts w:eastAsia="Calibri"/>
          <w:color w:val="000000" w:themeColor="text1"/>
          <w:szCs w:val="22"/>
          <w:lang w:bidi="ar-SA"/>
        </w:rPr>
        <w:t>.</w:t>
      </w:r>
      <w:r>
        <w:t xml:space="preserve"> </w:t>
      </w:r>
    </w:p>
    <w:p w14:paraId="3F548704" w14:textId="77777777" w:rsidR="00FC6F41" w:rsidRDefault="00FC6F41" w:rsidP="00AC50E7">
      <w:pPr>
        <w:widowControl/>
      </w:pPr>
    </w:p>
    <w:p w14:paraId="2BD95078" w14:textId="1C2DDEC6" w:rsidR="00AC50E7" w:rsidRPr="00232092" w:rsidRDefault="00AC50E7" w:rsidP="00AC50E7">
      <w:pPr>
        <w:widowControl/>
        <w:rPr>
          <w:rFonts w:eastAsia="Calibri"/>
          <w:color w:val="000000" w:themeColor="text1"/>
          <w:szCs w:val="22"/>
          <w:lang w:bidi="ar-SA"/>
        </w:rPr>
      </w:pPr>
      <w:r w:rsidRPr="007B302F">
        <w:t>Cereals contain arabinoxylans (polysaccharides) which</w:t>
      </w:r>
      <w:r>
        <w:t xml:space="preserve"> impart</w:t>
      </w:r>
      <w:r w:rsidRPr="007B302F">
        <w:t xml:space="preserve"> </w:t>
      </w:r>
      <w:r>
        <w:t>important functional</w:t>
      </w:r>
      <w:r w:rsidRPr="007B302F">
        <w:t xml:space="preserve"> properties </w:t>
      </w:r>
      <w:r w:rsidR="00A2064B">
        <w:t>in baking and other cereal-</w:t>
      </w:r>
      <w:r>
        <w:t xml:space="preserve">based processes, due to their </w:t>
      </w:r>
      <w:r w:rsidRPr="007B302F">
        <w:t xml:space="preserve">ability to interact with gluten, bind water and provide dough viscosity. </w:t>
      </w:r>
      <w:r w:rsidR="0070780B">
        <w:t>The Applicant proposes to use x</w:t>
      </w:r>
      <w:r>
        <w:t xml:space="preserve">ylanase </w:t>
      </w:r>
      <w:r w:rsidR="0070780B">
        <w:t xml:space="preserve">to catalyse </w:t>
      </w:r>
      <w:r>
        <w:t>the conversion of arabinoxylan into</w:t>
      </w:r>
      <w:r w:rsidR="00507352">
        <w:t xml:space="preserve"> constituent</w:t>
      </w:r>
      <w:r>
        <w:t xml:space="preserve"> </w:t>
      </w:r>
      <w:r w:rsidRPr="007D6F11">
        <w:t xml:space="preserve">arabinoxylan </w:t>
      </w:r>
      <w:r w:rsidRPr="00507352">
        <w:t>oligosaccharides</w:t>
      </w:r>
      <w:r>
        <w:t xml:space="preserve">. While xylanase is naturally present in many cereals, the addition of further xylanase </w:t>
      </w:r>
      <w:r w:rsidRPr="00232092">
        <w:rPr>
          <w:rFonts w:eastAsia="Calibri"/>
          <w:color w:val="000000" w:themeColor="text1"/>
          <w:szCs w:val="22"/>
          <w:lang w:bidi="ar-SA"/>
        </w:rPr>
        <w:t>(</w:t>
      </w:r>
      <w:r>
        <w:rPr>
          <w:rFonts w:eastAsia="Calibri"/>
          <w:color w:val="000000" w:themeColor="text1"/>
          <w:szCs w:val="22"/>
          <w:lang w:bidi="ar-SA"/>
        </w:rPr>
        <w:t xml:space="preserve">in this case from a </w:t>
      </w:r>
      <w:r w:rsidRPr="00232092">
        <w:rPr>
          <w:rFonts w:eastAsia="Calibri"/>
          <w:color w:val="000000" w:themeColor="text1"/>
          <w:szCs w:val="22"/>
          <w:lang w:bidi="ar-SA"/>
        </w:rPr>
        <w:t>microbial source) during processing allows the solubilisation of the arabinoxylans</w:t>
      </w:r>
      <w:r>
        <w:rPr>
          <w:rFonts w:eastAsia="Calibri"/>
          <w:color w:val="000000" w:themeColor="text1"/>
          <w:szCs w:val="22"/>
          <w:lang w:bidi="ar-SA"/>
        </w:rPr>
        <w:t>,</w:t>
      </w:r>
      <w:r w:rsidRPr="00232092">
        <w:rPr>
          <w:rFonts w:eastAsia="Calibri"/>
          <w:color w:val="000000" w:themeColor="text1"/>
          <w:szCs w:val="22"/>
          <w:lang w:bidi="ar-SA"/>
        </w:rPr>
        <w:t xml:space="preserve"> which in turn improves the functional properties of these polysaccharides</w:t>
      </w:r>
      <w:r w:rsidR="00B958AF">
        <w:rPr>
          <w:rFonts w:eastAsia="Calibri"/>
          <w:color w:val="000000" w:themeColor="text1"/>
          <w:szCs w:val="22"/>
          <w:lang w:bidi="ar-SA"/>
        </w:rPr>
        <w:t>, ultimately leading to better and/or more consistent product quality</w:t>
      </w:r>
      <w:r w:rsidRPr="00232092">
        <w:rPr>
          <w:rFonts w:eastAsia="Calibri"/>
          <w:color w:val="000000" w:themeColor="text1"/>
          <w:szCs w:val="22"/>
          <w:lang w:bidi="ar-SA"/>
        </w:rPr>
        <w:t xml:space="preserve">. </w:t>
      </w:r>
    </w:p>
    <w:p w14:paraId="7BF314EF" w14:textId="0F53FD85" w:rsidR="00B958AF" w:rsidRPr="00232092" w:rsidRDefault="00FC6F41" w:rsidP="00B958AF">
      <w:pPr>
        <w:widowControl/>
        <w:spacing w:before="240"/>
        <w:rPr>
          <w:rFonts w:eastAsia="Calibri"/>
          <w:color w:val="000000" w:themeColor="text1"/>
          <w:szCs w:val="22"/>
          <w:lang w:bidi="ar-SA"/>
        </w:rPr>
      </w:pPr>
      <w:r>
        <w:rPr>
          <w:rFonts w:eastAsia="Calibri"/>
          <w:color w:val="000000" w:themeColor="text1"/>
          <w:szCs w:val="22"/>
          <w:lang w:bidi="ar-SA"/>
        </w:rPr>
        <w:t xml:space="preserve">The enzyme preparation shows </w:t>
      </w:r>
      <w:r w:rsidR="00B958AF" w:rsidRPr="00232092">
        <w:rPr>
          <w:rFonts w:eastAsia="Calibri"/>
          <w:color w:val="000000" w:themeColor="text1"/>
          <w:szCs w:val="22"/>
          <w:lang w:bidi="ar-SA"/>
        </w:rPr>
        <w:t>optimal activity at temperatures and pH typically used in dough proofing, resulting in increased efficiency durin</w:t>
      </w:r>
      <w:r w:rsidR="00B958AF">
        <w:rPr>
          <w:rFonts w:eastAsia="Calibri"/>
          <w:color w:val="000000" w:themeColor="text1"/>
          <w:szCs w:val="22"/>
          <w:lang w:bidi="ar-SA"/>
        </w:rPr>
        <w:t>g dough preparation</w:t>
      </w:r>
      <w:r w:rsidR="00B958AF" w:rsidRPr="00232092">
        <w:rPr>
          <w:rFonts w:eastAsia="Calibri"/>
          <w:color w:val="000000" w:themeColor="text1"/>
          <w:szCs w:val="22"/>
          <w:lang w:bidi="ar-SA"/>
        </w:rPr>
        <w:t xml:space="preserve"> and in batch to batch consistency.</w:t>
      </w:r>
    </w:p>
    <w:p w14:paraId="7981CF83" w14:textId="4A3F8F83" w:rsidR="00A22669" w:rsidRPr="006014F1" w:rsidRDefault="00A22669" w:rsidP="00A22669">
      <w:pPr>
        <w:pStyle w:val="Heading2"/>
      </w:pPr>
      <w:bookmarkStart w:id="6" w:name="_Toc408468954"/>
      <w:bookmarkStart w:id="7" w:name="_Toc484422687"/>
      <w:bookmarkStart w:id="8" w:name="_Toc485919079"/>
      <w:r>
        <w:t>1.1</w:t>
      </w:r>
      <w:r>
        <w:tab/>
        <w:t>Objectives of the a</w:t>
      </w:r>
      <w:r w:rsidRPr="006014F1">
        <w:t>ssessment</w:t>
      </w:r>
      <w:bookmarkEnd w:id="6"/>
      <w:bookmarkEnd w:id="7"/>
      <w:bookmarkEnd w:id="8"/>
    </w:p>
    <w:p w14:paraId="0402DA6A" w14:textId="27539A4D" w:rsidR="00A22669" w:rsidRPr="006014F1" w:rsidRDefault="00A22669" w:rsidP="00A22669">
      <w:r w:rsidRPr="006014F1">
        <w:t xml:space="preserve">Currently, there are no permissions for </w:t>
      </w:r>
      <w:r w:rsidRPr="00A22669">
        <w:rPr>
          <w:i/>
        </w:rPr>
        <w:t>P. haloplanktis</w:t>
      </w:r>
      <w:r w:rsidRPr="00A22669">
        <w:t xml:space="preserve"> </w:t>
      </w:r>
      <w:r w:rsidR="00F46840">
        <w:t xml:space="preserve">xylanase expressed in </w:t>
      </w:r>
      <w:r w:rsidRPr="00A22669">
        <w:rPr>
          <w:i/>
        </w:rPr>
        <w:t>B. subtilis</w:t>
      </w:r>
      <w:r>
        <w:t xml:space="preserve"> </w:t>
      </w:r>
      <w:r w:rsidRPr="006014F1">
        <w:t xml:space="preserve">in the Code. Therefore, any application to amend the Code to permit the use of this enzyme as a food processing aid requires a pre-market assessment. </w:t>
      </w:r>
    </w:p>
    <w:p w14:paraId="7C81D7B7" w14:textId="77777777" w:rsidR="00A22669" w:rsidRPr="006014F1" w:rsidRDefault="00A22669" w:rsidP="00A22669"/>
    <w:p w14:paraId="1C3D8510" w14:textId="77777777" w:rsidR="00A22669" w:rsidRPr="006014F1" w:rsidRDefault="00A22669" w:rsidP="00A22669">
      <w:r w:rsidRPr="006014F1">
        <w:t>The objectives of this risk assessment were to:</w:t>
      </w:r>
    </w:p>
    <w:p w14:paraId="7F267AC5" w14:textId="77777777" w:rsidR="00A22669" w:rsidRPr="006014F1" w:rsidRDefault="00A22669" w:rsidP="00A22669"/>
    <w:p w14:paraId="1F635A3A" w14:textId="77777777" w:rsidR="00936545" w:rsidRDefault="00A22669" w:rsidP="00A22669">
      <w:pPr>
        <w:pStyle w:val="FSBullet1"/>
      </w:pPr>
      <w:r w:rsidRPr="006014F1">
        <w:t>determine whether the proposed purpose is clearly stated and that the enzyme achieves its technological function in the quantity and form proposed to be used as a food processing aid</w:t>
      </w:r>
    </w:p>
    <w:p w14:paraId="00E57B66" w14:textId="77777777" w:rsidR="00E36667" w:rsidRPr="00E36667" w:rsidRDefault="00E36667" w:rsidP="006A7AB7"/>
    <w:p w14:paraId="3D8A0BA8" w14:textId="64415654" w:rsidR="00A22669" w:rsidRDefault="00A22669" w:rsidP="00A22669">
      <w:pPr>
        <w:pStyle w:val="FSBullet1"/>
      </w:pPr>
      <w:r w:rsidRPr="006014F1">
        <w:t xml:space="preserve">evaluate any potential public health and safety concerns that may arise from the use of </w:t>
      </w:r>
      <w:r w:rsidR="00900F49">
        <w:t xml:space="preserve">the </w:t>
      </w:r>
      <w:r w:rsidR="00702376">
        <w:t>xylanase</w:t>
      </w:r>
      <w:r w:rsidR="00900F49">
        <w:t xml:space="preserve"> enzyme</w:t>
      </w:r>
      <w:r w:rsidRPr="006014F1">
        <w:t xml:space="preserve"> as a processing aid.</w:t>
      </w:r>
    </w:p>
    <w:p w14:paraId="3C0DFE63" w14:textId="77777777" w:rsidR="00B903A7" w:rsidRDefault="00B903A7" w:rsidP="00B903A7">
      <w:pPr>
        <w:rPr>
          <w:lang w:bidi="ar-SA"/>
        </w:rPr>
      </w:pPr>
      <w:r>
        <w:rPr>
          <w:lang w:bidi="ar-SA"/>
        </w:rPr>
        <w:br w:type="page"/>
      </w:r>
    </w:p>
    <w:p w14:paraId="28C64C97" w14:textId="7C130D05" w:rsidR="009C6701" w:rsidRPr="00A22669" w:rsidRDefault="00A22669" w:rsidP="00A22669">
      <w:pPr>
        <w:pStyle w:val="Heading1"/>
      </w:pPr>
      <w:bookmarkStart w:id="9" w:name="_Toc484422688"/>
      <w:bookmarkStart w:id="10" w:name="_Toc485919080"/>
      <w:r>
        <w:lastRenderedPageBreak/>
        <w:t>2</w:t>
      </w:r>
      <w:r>
        <w:tab/>
      </w:r>
      <w:r w:rsidR="009C6701">
        <w:t>Food technology assessment</w:t>
      </w:r>
      <w:bookmarkEnd w:id="9"/>
      <w:bookmarkEnd w:id="10"/>
      <w:r w:rsidR="009C6701">
        <w:t xml:space="preserve"> </w:t>
      </w:r>
    </w:p>
    <w:p w14:paraId="5A7500E4" w14:textId="219E4B43" w:rsidR="009C6701" w:rsidRDefault="00702376" w:rsidP="009C6701">
      <w:pPr>
        <w:pStyle w:val="Heading2"/>
      </w:pPr>
      <w:bookmarkStart w:id="11" w:name="_Toc484422689"/>
      <w:bookmarkStart w:id="12" w:name="_Toc485919081"/>
      <w:r>
        <w:t>2.1</w:t>
      </w:r>
      <w:r w:rsidR="009C6701">
        <w:tab/>
      </w:r>
      <w:r>
        <w:t>Characterisation of</w:t>
      </w:r>
      <w:r w:rsidR="00C31A95">
        <w:t xml:space="preserve"> the </w:t>
      </w:r>
      <w:r>
        <w:t>enzyme</w:t>
      </w:r>
      <w:bookmarkEnd w:id="11"/>
      <w:bookmarkEnd w:id="12"/>
    </w:p>
    <w:p w14:paraId="61289212" w14:textId="5684C618" w:rsidR="009C6701" w:rsidRDefault="003E49DB" w:rsidP="009C6701">
      <w:pPr>
        <w:pStyle w:val="Heading3"/>
      </w:pPr>
      <w:bookmarkStart w:id="13" w:name="_Toc484422690"/>
      <w:bookmarkStart w:id="14" w:name="_Toc485919082"/>
      <w:r>
        <w:t>2</w:t>
      </w:r>
      <w:r w:rsidR="009C6701">
        <w:t>.1</w:t>
      </w:r>
      <w:r>
        <w:t>.1</w:t>
      </w:r>
      <w:r w:rsidR="009C6701">
        <w:tab/>
        <w:t>Identity</w:t>
      </w:r>
      <w:r w:rsidR="00E07DEE">
        <w:t xml:space="preserve"> of the enzyme</w:t>
      </w:r>
      <w:bookmarkEnd w:id="13"/>
      <w:bookmarkEnd w:id="14"/>
    </w:p>
    <w:p w14:paraId="5A02AC95" w14:textId="4CF20938" w:rsidR="00F60038" w:rsidRDefault="000501E3" w:rsidP="00E07DEE">
      <w:r>
        <w:t xml:space="preserve">The host organism is </w:t>
      </w:r>
      <w:r w:rsidRPr="007B302F">
        <w:rPr>
          <w:i/>
        </w:rPr>
        <w:t>B.</w:t>
      </w:r>
      <w:r>
        <w:rPr>
          <w:i/>
        </w:rPr>
        <w:t> </w:t>
      </w:r>
      <w:r w:rsidRPr="007B302F">
        <w:rPr>
          <w:i/>
        </w:rPr>
        <w:t>subtilis</w:t>
      </w:r>
      <w:r w:rsidRPr="00E72660">
        <w:rPr>
          <w:rFonts w:eastAsia="Calibri"/>
          <w:color w:val="000000" w:themeColor="text1"/>
          <w:szCs w:val="22"/>
          <w:lang w:bidi="ar-SA"/>
        </w:rPr>
        <w:t xml:space="preserve">, </w:t>
      </w:r>
      <w:r>
        <w:rPr>
          <w:rFonts w:eastAsia="Calibri"/>
          <w:color w:val="000000" w:themeColor="text1"/>
          <w:szCs w:val="22"/>
          <w:lang w:bidi="ar-SA"/>
        </w:rPr>
        <w:t xml:space="preserve">production strain </w:t>
      </w:r>
      <w:r w:rsidRPr="00E72660">
        <w:rPr>
          <w:rFonts w:eastAsia="Calibri"/>
          <w:color w:val="000000" w:themeColor="text1"/>
          <w:szCs w:val="22"/>
          <w:lang w:bidi="ar-SA"/>
        </w:rPr>
        <w:t>Giz</w:t>
      </w:r>
      <w:r w:rsidRPr="00E72660">
        <w:rPr>
          <w:rFonts w:eastAsia="Calibri" w:cs="Arial"/>
          <w:color w:val="000000" w:themeColor="text1"/>
          <w:szCs w:val="22"/>
          <w:lang w:bidi="ar-SA"/>
        </w:rPr>
        <w:t>α</w:t>
      </w:r>
      <w:r w:rsidRPr="00E72660">
        <w:rPr>
          <w:rFonts w:eastAsia="Calibri"/>
          <w:color w:val="000000" w:themeColor="text1"/>
          <w:szCs w:val="22"/>
          <w:lang w:bidi="ar-SA"/>
        </w:rPr>
        <w:t>7101</w:t>
      </w:r>
      <w:r w:rsidR="00F00114">
        <w:rPr>
          <w:rFonts w:eastAsia="Calibri"/>
          <w:color w:val="000000" w:themeColor="text1"/>
          <w:szCs w:val="22"/>
          <w:lang w:bidi="ar-SA"/>
        </w:rPr>
        <w:t xml:space="preserve"> </w:t>
      </w:r>
      <w:r w:rsidRPr="00E72660">
        <w:rPr>
          <w:rFonts w:eastAsia="Calibri"/>
          <w:color w:val="000000" w:themeColor="text1"/>
          <w:szCs w:val="22"/>
          <w:lang w:bidi="ar-SA"/>
        </w:rPr>
        <w:t>(accession number LMG S-24584, Belgian Co-ordinated Collection of Microorganisms)</w:t>
      </w:r>
      <w:r w:rsidR="00F60038">
        <w:rPr>
          <w:rFonts w:eastAsia="Calibri"/>
          <w:color w:val="000000" w:themeColor="text1"/>
          <w:szCs w:val="22"/>
          <w:lang w:bidi="ar-SA"/>
        </w:rPr>
        <w:t xml:space="preserve">, </w:t>
      </w:r>
      <w:r w:rsidR="00F00114">
        <w:rPr>
          <w:rFonts w:eastAsia="Calibri"/>
          <w:color w:val="000000" w:themeColor="text1"/>
          <w:szCs w:val="22"/>
          <w:lang w:bidi="ar-SA"/>
        </w:rPr>
        <w:t xml:space="preserve">which </w:t>
      </w:r>
      <w:r w:rsidR="00F60038">
        <w:rPr>
          <w:rFonts w:eastAsia="Calibri"/>
          <w:color w:val="000000" w:themeColor="text1"/>
          <w:szCs w:val="22"/>
          <w:lang w:bidi="ar-SA"/>
        </w:rPr>
        <w:t xml:space="preserve">was genetically modified from a strain derived from the type strain </w:t>
      </w:r>
      <w:r w:rsidR="00F60038" w:rsidRPr="00F60038">
        <w:rPr>
          <w:rFonts w:eastAsia="Calibri"/>
          <w:i/>
          <w:color w:val="000000" w:themeColor="text1"/>
          <w:szCs w:val="22"/>
          <w:lang w:bidi="ar-SA"/>
        </w:rPr>
        <w:t>B.</w:t>
      </w:r>
      <w:r w:rsidR="00F60038">
        <w:rPr>
          <w:rFonts w:eastAsia="Calibri"/>
          <w:i/>
          <w:color w:val="000000" w:themeColor="text1"/>
          <w:szCs w:val="22"/>
          <w:lang w:bidi="ar-SA"/>
        </w:rPr>
        <w:t xml:space="preserve"> subtilis </w:t>
      </w:r>
      <w:r w:rsidR="00F60038">
        <w:rPr>
          <w:rFonts w:eastAsia="Calibri"/>
          <w:color w:val="000000" w:themeColor="text1"/>
          <w:szCs w:val="22"/>
          <w:lang w:bidi="ar-SA"/>
        </w:rPr>
        <w:t>Marbu</w:t>
      </w:r>
      <w:r w:rsidR="00936545">
        <w:rPr>
          <w:rFonts w:eastAsia="Calibri"/>
          <w:color w:val="000000" w:themeColor="text1"/>
          <w:szCs w:val="22"/>
          <w:lang w:bidi="ar-SA"/>
        </w:rPr>
        <w:t>r</w:t>
      </w:r>
      <w:r w:rsidR="00F60038">
        <w:rPr>
          <w:rFonts w:eastAsia="Calibri"/>
          <w:color w:val="000000" w:themeColor="text1"/>
          <w:szCs w:val="22"/>
          <w:lang w:bidi="ar-SA"/>
        </w:rPr>
        <w:t>g 168</w:t>
      </w:r>
      <w:r w:rsidR="00F00114">
        <w:rPr>
          <w:rFonts w:eastAsia="Calibri"/>
          <w:color w:val="000000" w:themeColor="text1"/>
          <w:szCs w:val="22"/>
          <w:lang w:bidi="ar-SA"/>
        </w:rPr>
        <w:t xml:space="preserve">. </w:t>
      </w:r>
      <w:r w:rsidR="00F00114">
        <w:rPr>
          <w:rFonts w:eastAsia="Calibri"/>
          <w:i/>
          <w:color w:val="000000" w:themeColor="text1"/>
          <w:szCs w:val="22"/>
          <w:lang w:bidi="ar-SA"/>
        </w:rPr>
        <w:t xml:space="preserve">B. subtilis </w:t>
      </w:r>
      <w:r w:rsidR="00F00114">
        <w:rPr>
          <w:rFonts w:eastAsia="Calibri"/>
          <w:color w:val="000000" w:themeColor="text1"/>
          <w:szCs w:val="22"/>
          <w:lang w:bidi="ar-SA"/>
        </w:rPr>
        <w:t>Marbu</w:t>
      </w:r>
      <w:r w:rsidR="00936545">
        <w:rPr>
          <w:rFonts w:eastAsia="Calibri"/>
          <w:color w:val="000000" w:themeColor="text1"/>
          <w:szCs w:val="22"/>
          <w:lang w:bidi="ar-SA"/>
        </w:rPr>
        <w:t>r</w:t>
      </w:r>
      <w:r w:rsidR="00F00114">
        <w:rPr>
          <w:rFonts w:eastAsia="Calibri"/>
          <w:color w:val="000000" w:themeColor="text1"/>
          <w:szCs w:val="22"/>
          <w:lang w:bidi="ar-SA"/>
        </w:rPr>
        <w:t xml:space="preserve">g 168 </w:t>
      </w:r>
      <w:r w:rsidR="00F60038">
        <w:rPr>
          <w:rFonts w:eastAsia="Calibri"/>
          <w:color w:val="000000" w:themeColor="text1"/>
          <w:szCs w:val="22"/>
          <w:lang w:bidi="ar-SA"/>
        </w:rPr>
        <w:t xml:space="preserve">is </w:t>
      </w:r>
      <w:r w:rsidR="00F60038" w:rsidRPr="00F60038">
        <w:rPr>
          <w:rFonts w:eastAsia="Calibri"/>
          <w:color w:val="000000" w:themeColor="text1"/>
          <w:szCs w:val="22"/>
          <w:lang w:bidi="ar-SA"/>
        </w:rPr>
        <w:t>considered the type strain of this species.</w:t>
      </w:r>
      <w:r w:rsidR="00F00114">
        <w:rPr>
          <w:rFonts w:eastAsia="Calibri"/>
          <w:color w:val="000000" w:themeColor="text1"/>
          <w:szCs w:val="22"/>
          <w:lang w:bidi="ar-SA"/>
        </w:rPr>
        <w:t xml:space="preserve"> </w:t>
      </w:r>
      <w:r w:rsidR="00F60038">
        <w:t xml:space="preserve">The donor organism is the Antarctic bacterium </w:t>
      </w:r>
      <w:r w:rsidR="00F60038" w:rsidRPr="007B302F">
        <w:rPr>
          <w:i/>
        </w:rPr>
        <w:t>P.</w:t>
      </w:r>
      <w:r w:rsidR="00F60038">
        <w:rPr>
          <w:i/>
        </w:rPr>
        <w:t> </w:t>
      </w:r>
      <w:r w:rsidR="00F60038" w:rsidRPr="007B302F">
        <w:rPr>
          <w:i/>
        </w:rPr>
        <w:t>haloplanktis</w:t>
      </w:r>
      <w:r w:rsidR="00F60038">
        <w:rPr>
          <w:i/>
        </w:rPr>
        <w:t>.</w:t>
      </w:r>
    </w:p>
    <w:p w14:paraId="7CFA2D5C" w14:textId="77777777" w:rsidR="00F60038" w:rsidRDefault="00F60038" w:rsidP="00E07DEE"/>
    <w:p w14:paraId="3C298799" w14:textId="4E4083BD" w:rsidR="00E07DEE" w:rsidRPr="006014F1" w:rsidRDefault="00E07DEE" w:rsidP="00E07DEE">
      <w:r w:rsidRPr="006014F1">
        <w:t>Information regarding the identity of the enzyme that was taken from the Application has been verified using an appropriate enzyme nomenclature reference (IUBMB 201</w:t>
      </w:r>
      <w:r>
        <w:t>6</w:t>
      </w:r>
      <w:r w:rsidRPr="006014F1">
        <w:t>). Additional information has also been included from this reference.</w:t>
      </w:r>
    </w:p>
    <w:p w14:paraId="3543C205" w14:textId="77777777" w:rsidR="00E07DEE" w:rsidRDefault="00E07DEE" w:rsidP="00E07DEE">
      <w:pPr>
        <w:rPr>
          <w:color w:val="FF0000"/>
        </w:rPr>
      </w:pPr>
    </w:p>
    <w:p w14:paraId="044C5531" w14:textId="2C66B9CA" w:rsidR="008B71BB" w:rsidRDefault="008B71BB" w:rsidP="00E07DEE">
      <w:r>
        <w:t>Generic common name:</w:t>
      </w:r>
      <w:r>
        <w:tab/>
      </w:r>
      <w:r>
        <w:tab/>
        <w:t>Xylanase</w:t>
      </w:r>
    </w:p>
    <w:p w14:paraId="1015F874" w14:textId="77777777" w:rsidR="008B71BB" w:rsidRDefault="008B71BB" w:rsidP="00E07DEE"/>
    <w:p w14:paraId="232EB226" w14:textId="7F6CE83A" w:rsidR="00E07DEE" w:rsidRDefault="003E49DB" w:rsidP="00E07DEE">
      <w:r>
        <w:t>Accepted</w:t>
      </w:r>
      <w:r w:rsidR="00E07DEE" w:rsidRPr="006014F1">
        <w:t xml:space="preserve"> </w:t>
      </w:r>
      <w:r w:rsidRPr="006014F1">
        <w:t>IUBMB</w:t>
      </w:r>
      <w:r w:rsidRPr="006014F1">
        <w:rPr>
          <w:rStyle w:val="FootnoteReference"/>
        </w:rPr>
        <w:footnoteReference w:id="2"/>
      </w:r>
      <w:r w:rsidRPr="006014F1">
        <w:t xml:space="preserve"> </w:t>
      </w:r>
      <w:r w:rsidR="00E07DEE" w:rsidRPr="006014F1">
        <w:t>name:</w:t>
      </w:r>
      <w:r>
        <w:tab/>
      </w:r>
      <w:r>
        <w:tab/>
      </w:r>
      <w:r w:rsidRPr="003E49DB">
        <w:t>endo-1,4-β-xylanase</w:t>
      </w:r>
    </w:p>
    <w:p w14:paraId="2848089B" w14:textId="77777777" w:rsidR="003E49DB" w:rsidRPr="006014F1" w:rsidRDefault="003E49DB" w:rsidP="00E07DEE"/>
    <w:p w14:paraId="517530C6" w14:textId="69D7B6A1" w:rsidR="00E07DEE" w:rsidRPr="006014F1" w:rsidRDefault="00E07DEE" w:rsidP="00E07DEE">
      <w:r w:rsidRPr="006014F1">
        <w:t xml:space="preserve">Systematic name: </w:t>
      </w:r>
      <w:r w:rsidRPr="006014F1">
        <w:tab/>
      </w:r>
      <w:r w:rsidRPr="006014F1">
        <w:tab/>
      </w:r>
      <w:r w:rsidRPr="006014F1">
        <w:tab/>
      </w:r>
      <w:r w:rsidR="003E49DB" w:rsidRPr="003E49DB">
        <w:t>4-β-D-xylan xylanohydrolase</w:t>
      </w:r>
    </w:p>
    <w:p w14:paraId="17DCF506" w14:textId="77777777" w:rsidR="00E07DEE" w:rsidRPr="006014F1" w:rsidRDefault="00E07DEE" w:rsidP="00E07DEE"/>
    <w:p w14:paraId="19E3CE6C" w14:textId="4741790B" w:rsidR="00E07DEE" w:rsidRPr="006014F1" w:rsidRDefault="00E07DEE" w:rsidP="00E07DEE">
      <w:r w:rsidRPr="006014F1">
        <w:t>IUBMB enzyme nomenclature:</w:t>
      </w:r>
      <w:r w:rsidRPr="006014F1">
        <w:tab/>
        <w:t>EC 3.</w:t>
      </w:r>
      <w:r w:rsidR="003E49DB">
        <w:t>2</w:t>
      </w:r>
      <w:r w:rsidRPr="006014F1">
        <w:t>.1.</w:t>
      </w:r>
      <w:r w:rsidR="008B71BB">
        <w:t>8</w:t>
      </w:r>
    </w:p>
    <w:p w14:paraId="5372CDD7" w14:textId="77777777" w:rsidR="00E07DEE" w:rsidRPr="006014F1" w:rsidRDefault="00E07DEE" w:rsidP="00E07DEE">
      <w:pPr>
        <w:tabs>
          <w:tab w:val="left" w:pos="6100"/>
        </w:tabs>
      </w:pPr>
      <w:r w:rsidRPr="006014F1">
        <w:tab/>
      </w:r>
    </w:p>
    <w:p w14:paraId="764F8B51" w14:textId="09D2D8F1" w:rsidR="00E07DEE" w:rsidRPr="006014F1" w:rsidRDefault="00E07DEE" w:rsidP="00E07DEE">
      <w:r w:rsidRPr="006014F1">
        <w:t>C.A.S. number:</w:t>
      </w:r>
      <w:r w:rsidRPr="006014F1">
        <w:tab/>
      </w:r>
      <w:r w:rsidRPr="006014F1">
        <w:tab/>
      </w:r>
      <w:r w:rsidRPr="006014F1">
        <w:tab/>
      </w:r>
      <w:r w:rsidRPr="006014F1">
        <w:tab/>
      </w:r>
      <w:r w:rsidR="008B71BB" w:rsidRPr="008B71BB">
        <w:t>9025-57-4</w:t>
      </w:r>
    </w:p>
    <w:p w14:paraId="64A096F0" w14:textId="77777777" w:rsidR="00E07DEE" w:rsidRPr="006014F1" w:rsidRDefault="00E07DEE" w:rsidP="00E07DEE"/>
    <w:p w14:paraId="2735D601" w14:textId="4AEAD2A0" w:rsidR="008B71BB" w:rsidRDefault="00E07DEE" w:rsidP="008B71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pPr>
      <w:r w:rsidRPr="006014F1">
        <w:t>Other names:</w:t>
      </w:r>
      <w:r w:rsidRPr="006014F1">
        <w:tab/>
      </w:r>
      <w:r w:rsidRPr="006014F1">
        <w:tab/>
      </w:r>
      <w:r w:rsidRPr="006014F1">
        <w:tab/>
      </w:r>
      <w:r w:rsidRPr="006014F1">
        <w:tab/>
      </w:r>
      <w:r w:rsidR="008B71BB" w:rsidRPr="008B71BB">
        <w:t xml:space="preserve">endo-(1→4)-β-xylan 4-xylanohydrolase; </w:t>
      </w:r>
      <w:r w:rsidR="008B71BB">
        <w:tab/>
      </w:r>
      <w:r w:rsidR="008B71BB">
        <w:tab/>
      </w:r>
    </w:p>
    <w:p w14:paraId="0A173BDC" w14:textId="77777777" w:rsidR="008B71BB" w:rsidRDefault="008B71BB" w:rsidP="008B71BB">
      <w:pPr>
        <w:ind w:left="2835" w:firstLine="567"/>
      </w:pPr>
      <w:r w:rsidRPr="008B71BB">
        <w:t xml:space="preserve">endo-1,4-xylanase; xylanase; β-1,4-xylanase; </w:t>
      </w:r>
    </w:p>
    <w:p w14:paraId="5771C8CA" w14:textId="77777777" w:rsidR="008B71BB" w:rsidRDefault="008B71BB" w:rsidP="008B71BB">
      <w:pPr>
        <w:ind w:left="2835" w:firstLine="567"/>
      </w:pPr>
      <w:r w:rsidRPr="008B71BB">
        <w:t xml:space="preserve">endo-1,4-xylanase; endo-β-1,4-xylanase; </w:t>
      </w:r>
    </w:p>
    <w:p w14:paraId="430F7398" w14:textId="77777777" w:rsidR="008B71BB" w:rsidRDefault="008B71BB" w:rsidP="008B71BB">
      <w:pPr>
        <w:ind w:left="2835" w:firstLine="567"/>
      </w:pPr>
      <w:r w:rsidRPr="008B71BB">
        <w:t xml:space="preserve">endo-1,4-β-D-xylanase; </w:t>
      </w:r>
    </w:p>
    <w:p w14:paraId="1A5C96BD" w14:textId="77777777" w:rsidR="008B71BB" w:rsidRDefault="008B71BB" w:rsidP="008B71BB">
      <w:pPr>
        <w:ind w:left="2835" w:firstLine="567"/>
      </w:pPr>
      <w:r w:rsidRPr="008B71BB">
        <w:t xml:space="preserve">1,4-β-xylan xylanohydrolase; </w:t>
      </w:r>
    </w:p>
    <w:p w14:paraId="0AAE3D77" w14:textId="77777777" w:rsidR="008B71BB" w:rsidRDefault="008B71BB" w:rsidP="008B71BB">
      <w:pPr>
        <w:ind w:left="2835" w:firstLine="567"/>
      </w:pPr>
      <w:r w:rsidRPr="008B71BB">
        <w:t xml:space="preserve">β-xylanase; β-1,4-xylan xylanohydrolase; </w:t>
      </w:r>
    </w:p>
    <w:p w14:paraId="7FCB6068" w14:textId="5978A485" w:rsidR="00E07DEE" w:rsidRPr="006014F1" w:rsidRDefault="008B71BB" w:rsidP="008B71BB">
      <w:pPr>
        <w:ind w:left="2835" w:firstLine="567"/>
      </w:pPr>
      <w:r w:rsidRPr="008B71BB">
        <w:t>endo-1,4-β-xylanase; β-D-xylanase</w:t>
      </w:r>
    </w:p>
    <w:p w14:paraId="383E7336" w14:textId="77777777" w:rsidR="00E07DEE" w:rsidRPr="006014F1" w:rsidRDefault="00E07DEE" w:rsidP="00E07DEE"/>
    <w:p w14:paraId="1ED0EDC8" w14:textId="1074FE37" w:rsidR="00E07DEE" w:rsidRDefault="00E07DEE" w:rsidP="008B71BB">
      <w:pPr>
        <w:ind w:left="3402" w:hanging="3402"/>
      </w:pPr>
      <w:r w:rsidRPr="006014F1">
        <w:t>Reaction:</w:t>
      </w:r>
      <w:r w:rsidRPr="006014F1">
        <w:tab/>
      </w:r>
      <w:r w:rsidRPr="006014F1">
        <w:tab/>
      </w:r>
      <w:r w:rsidR="008B71BB" w:rsidRPr="008B71BB">
        <w:t>Endohydrolysis of (1→4)-β-D-xylosidic linkages in xylans</w:t>
      </w:r>
      <w:r w:rsidR="008B71BB">
        <w:t xml:space="preserve"> (polysaccharides)</w:t>
      </w:r>
    </w:p>
    <w:p w14:paraId="734947CA" w14:textId="77777777" w:rsidR="008B71BB" w:rsidRDefault="008B71BB" w:rsidP="008B71BB">
      <w:pPr>
        <w:ind w:left="3402" w:hanging="3402"/>
      </w:pPr>
    </w:p>
    <w:p w14:paraId="49E8163D" w14:textId="1780E42B" w:rsidR="008B71BB" w:rsidRDefault="008B71BB" w:rsidP="008B71BB">
      <w:pPr>
        <w:ind w:left="3402" w:hanging="3402"/>
      </w:pPr>
      <w:r>
        <w:tab/>
      </w:r>
      <w:r>
        <w:tab/>
        <w:t>It can use (arabino)xylans in wheat flour as a substrate</w:t>
      </w:r>
    </w:p>
    <w:p w14:paraId="6DE51AAF" w14:textId="77777777" w:rsidR="008B71BB" w:rsidRPr="006014F1" w:rsidRDefault="008B71BB" w:rsidP="00E07DEE"/>
    <w:p w14:paraId="503ED205" w14:textId="7BF242D6" w:rsidR="00E07DEE" w:rsidRPr="006014F1" w:rsidRDefault="00E07DEE" w:rsidP="008B71BB">
      <w:pPr>
        <w:ind w:left="3405" w:hanging="3405"/>
      </w:pPr>
      <w:r w:rsidRPr="006014F1">
        <w:t>Commercial name:</w:t>
      </w:r>
      <w:r w:rsidRPr="006014F1">
        <w:tab/>
      </w:r>
      <w:r w:rsidR="008B71BB" w:rsidRPr="008B71BB">
        <w:t>Premix X-608</w:t>
      </w:r>
      <w:r w:rsidR="008B71BB">
        <w:t xml:space="preserve"> (</w:t>
      </w:r>
      <w:r w:rsidR="008B71BB" w:rsidRPr="008B71BB">
        <w:t>also sold commercially as Premix X-618 and Bel’Ase B218</w:t>
      </w:r>
      <w:r w:rsidR="008B71BB">
        <w:t>)</w:t>
      </w:r>
    </w:p>
    <w:p w14:paraId="6B2AA204" w14:textId="6E5A7C04" w:rsidR="009C6701" w:rsidRDefault="00C31A95" w:rsidP="009C6701">
      <w:pPr>
        <w:pStyle w:val="Heading3"/>
      </w:pPr>
      <w:bookmarkStart w:id="15" w:name="_Toc484422691"/>
      <w:bookmarkStart w:id="16" w:name="_Toc485919083"/>
      <w:r>
        <w:t>2.1</w:t>
      </w:r>
      <w:r w:rsidR="009C6701">
        <w:t>.</w:t>
      </w:r>
      <w:r w:rsidR="00507352">
        <w:t>2</w:t>
      </w:r>
      <w:r w:rsidR="009C6701">
        <w:tab/>
        <w:t>Technological purpose</w:t>
      </w:r>
      <w:bookmarkEnd w:id="15"/>
      <w:bookmarkEnd w:id="16"/>
    </w:p>
    <w:p w14:paraId="003D0898" w14:textId="45CF0FFE" w:rsidR="00FF73C9" w:rsidRDefault="00C31A95" w:rsidP="00C31A95">
      <w:r>
        <w:rPr>
          <w:lang w:eastAsia="en-AU" w:bidi="ar-SA"/>
        </w:rPr>
        <w:t xml:space="preserve">The enzyme xylanase, </w:t>
      </w:r>
      <w:r w:rsidRPr="007B302F">
        <w:t xml:space="preserve">produced by </w:t>
      </w:r>
      <w:r>
        <w:t>GM</w:t>
      </w:r>
      <w:r w:rsidRPr="007B302F">
        <w:t xml:space="preserve"> </w:t>
      </w:r>
      <w:r w:rsidRPr="007B302F">
        <w:rPr>
          <w:i/>
        </w:rPr>
        <w:t>B.</w:t>
      </w:r>
      <w:r>
        <w:rPr>
          <w:i/>
        </w:rPr>
        <w:t> </w:t>
      </w:r>
      <w:r w:rsidRPr="007B302F">
        <w:rPr>
          <w:i/>
        </w:rPr>
        <w:t>subtilis</w:t>
      </w:r>
      <w:r>
        <w:t xml:space="preserve"> </w:t>
      </w:r>
      <w:r w:rsidR="00F46840">
        <w:t xml:space="preserve">that contains </w:t>
      </w:r>
      <w:r w:rsidR="00F46840" w:rsidRPr="00F46840">
        <w:t xml:space="preserve">a </w:t>
      </w:r>
      <w:r w:rsidR="00F46840" w:rsidRPr="00F46840">
        <w:rPr>
          <w:i/>
        </w:rPr>
        <w:t>xylanase</w:t>
      </w:r>
      <w:r w:rsidR="00F46840" w:rsidRPr="00F46840">
        <w:t xml:space="preserve"> gene sourced from </w:t>
      </w:r>
      <w:r w:rsidR="00F46840" w:rsidRPr="00F46840">
        <w:rPr>
          <w:i/>
        </w:rPr>
        <w:t>P. haloplanktis</w:t>
      </w:r>
      <w:r w:rsidR="00F46840" w:rsidRPr="00F46840">
        <w:t xml:space="preserve"> </w:t>
      </w:r>
      <w:r>
        <w:t>is intended to be used as a processing aid in the manufacture of bakery products such as bread, biscuits and cakes, as well as other cereal</w:t>
      </w:r>
      <w:r w:rsidR="00A2064B">
        <w:t>-</w:t>
      </w:r>
      <w:r>
        <w:t xml:space="preserve">based products such as pasta, noodles and snacks. </w:t>
      </w:r>
    </w:p>
    <w:p w14:paraId="70FD23B7" w14:textId="77777777" w:rsidR="00FF73C9" w:rsidRDefault="00FF73C9" w:rsidP="00C31A95"/>
    <w:p w14:paraId="12B1D62C" w14:textId="77777777" w:rsidR="00F23D0A" w:rsidRDefault="00F23D0A" w:rsidP="00B714CE">
      <w:pPr>
        <w:rPr>
          <w:lang w:eastAsia="en-AU" w:bidi="ar-SA"/>
        </w:rPr>
      </w:pPr>
      <w:r>
        <w:rPr>
          <w:lang w:eastAsia="en-AU" w:bidi="ar-SA"/>
        </w:rPr>
        <w:br w:type="page"/>
      </w:r>
    </w:p>
    <w:p w14:paraId="3E78D8C5" w14:textId="425CBEE6" w:rsidR="00B714CE" w:rsidRDefault="00B714CE" w:rsidP="00B714CE">
      <w:pPr>
        <w:rPr>
          <w:lang w:eastAsia="en-AU" w:bidi="ar-SA"/>
        </w:rPr>
      </w:pPr>
      <w:r>
        <w:rPr>
          <w:lang w:eastAsia="en-AU" w:bidi="ar-SA"/>
        </w:rPr>
        <w:lastRenderedPageBreak/>
        <w:t>The carrier of the commercial enzyme preparation is food grade wheat flour, which is compatible with its intended applications i.e. baking and other cereal</w:t>
      </w:r>
      <w:r w:rsidR="00A2064B">
        <w:rPr>
          <w:lang w:eastAsia="en-AU" w:bidi="ar-SA"/>
        </w:rPr>
        <w:t>-</w:t>
      </w:r>
      <w:r>
        <w:rPr>
          <w:lang w:eastAsia="en-AU" w:bidi="ar-SA"/>
        </w:rPr>
        <w:t xml:space="preserve">based processes. Specifically, the Applicant recommends the enzyme preparation be added to standard type flours/baking flours and dough conditioners. It can be used alone or in combination with other baking enzymes. </w:t>
      </w:r>
    </w:p>
    <w:p w14:paraId="6FFEC287" w14:textId="3555230D" w:rsidR="00B714CE" w:rsidRDefault="00B714CE" w:rsidP="00B714CE">
      <w:pPr>
        <w:rPr>
          <w:lang w:eastAsia="en-AU" w:bidi="ar-SA"/>
        </w:rPr>
      </w:pPr>
    </w:p>
    <w:p w14:paraId="3DA983C9" w14:textId="0FA73965" w:rsidR="00B714CE" w:rsidRDefault="00B714CE" w:rsidP="00B714CE">
      <w:r>
        <w:t>The enzyme catalyses the conversion of arabinoxylans (polysaccharides naturally present in cereals that impart important functional properties) to arabinoxylan oligosaccharides.</w:t>
      </w:r>
    </w:p>
    <w:p w14:paraId="233ADB0A" w14:textId="733DF99C" w:rsidR="009938D4" w:rsidRDefault="009938D4" w:rsidP="009938D4">
      <w:pPr>
        <w:pStyle w:val="Heading3"/>
      </w:pPr>
      <w:bookmarkStart w:id="17" w:name="_Toc484422692"/>
      <w:bookmarkStart w:id="18" w:name="_Toc485919084"/>
      <w:r>
        <w:t>2.1.3</w:t>
      </w:r>
      <w:r>
        <w:tab/>
        <w:t>Technological justification</w:t>
      </w:r>
      <w:bookmarkEnd w:id="17"/>
      <w:bookmarkEnd w:id="18"/>
    </w:p>
    <w:p w14:paraId="7ECA0465" w14:textId="4221466D" w:rsidR="007252FA" w:rsidRDefault="007252FA" w:rsidP="007252FA">
      <w:r>
        <w:t xml:space="preserve">High molecular weight arabinoxylans can cause </w:t>
      </w:r>
      <w:r>
        <w:rPr>
          <w:lang w:eastAsia="en-AU" w:bidi="ar-SA"/>
        </w:rPr>
        <w:t>technical difficulties in the processing of raw materials in the baking industry due to their ability to increase viscosity</w:t>
      </w:r>
      <w:r w:rsidR="004215B2">
        <w:rPr>
          <w:lang w:eastAsia="en-AU" w:bidi="ar-SA"/>
        </w:rPr>
        <w:t xml:space="preserve"> of doughs</w:t>
      </w:r>
      <w:r>
        <w:rPr>
          <w:lang w:eastAsia="en-AU" w:bidi="ar-SA"/>
        </w:rPr>
        <w:t>.</w:t>
      </w:r>
      <w:r>
        <w:t xml:space="preserve"> </w:t>
      </w:r>
      <w:r w:rsidR="00C97B99">
        <w:t>Th</w:t>
      </w:r>
      <w:r>
        <w:t xml:space="preserve">e </w:t>
      </w:r>
      <w:r w:rsidR="00C97B99">
        <w:t xml:space="preserve">technological justification </w:t>
      </w:r>
      <w:r>
        <w:t>for converting</w:t>
      </w:r>
      <w:r w:rsidRPr="007252FA">
        <w:t xml:space="preserve"> arabinoxylans t</w:t>
      </w:r>
      <w:r>
        <w:t>o arabinoxylan oligosaccharides</w:t>
      </w:r>
      <w:r w:rsidR="004215B2">
        <w:t xml:space="preserve"> within the dough, </w:t>
      </w:r>
      <w:r w:rsidR="00506B53">
        <w:t>lead</w:t>
      </w:r>
      <w:r>
        <w:t>s</w:t>
      </w:r>
      <w:r w:rsidR="00506B53">
        <w:t xml:space="preserve"> to better an</w:t>
      </w:r>
      <w:r w:rsidR="004215B2">
        <w:t>d</w:t>
      </w:r>
      <w:r w:rsidR="00506B53">
        <w:t xml:space="preserve"> more consistent product quality</w:t>
      </w:r>
      <w:r>
        <w:t xml:space="preserve"> during baking processing</w:t>
      </w:r>
      <w:r w:rsidR="004215B2">
        <w:t xml:space="preserve">, </w:t>
      </w:r>
      <w:r w:rsidR="008D296E">
        <w:t xml:space="preserve">due to </w:t>
      </w:r>
      <w:r w:rsidR="004215B2">
        <w:t>facilitating</w:t>
      </w:r>
      <w:r>
        <w:t>:</w:t>
      </w:r>
    </w:p>
    <w:p w14:paraId="1AA23A72" w14:textId="77777777" w:rsidR="008D296E" w:rsidRDefault="008D296E" w:rsidP="007252FA"/>
    <w:p w14:paraId="2717959F" w14:textId="60B9DE77" w:rsidR="007252FA" w:rsidRPr="008D296E" w:rsidRDefault="007252FA" w:rsidP="008D296E">
      <w:pPr>
        <w:pStyle w:val="ListParagraph"/>
        <w:numPr>
          <w:ilvl w:val="0"/>
          <w:numId w:val="15"/>
        </w:numPr>
        <w:ind w:left="630" w:hanging="540"/>
        <w:rPr>
          <w:rFonts w:cs="Arial"/>
          <w:lang w:eastAsia="en-AU" w:bidi="ar-SA"/>
        </w:rPr>
      </w:pPr>
      <w:r w:rsidRPr="008D296E">
        <w:rPr>
          <w:rFonts w:cs="Arial"/>
          <w:lang w:eastAsia="en-AU" w:bidi="ar-SA"/>
        </w:rPr>
        <w:t>the handling of the dough (improved extensibility and stability; less stickiness leading to reduced loss of dough)</w:t>
      </w:r>
    </w:p>
    <w:p w14:paraId="4ED3C310" w14:textId="55986F5E" w:rsidR="007252FA" w:rsidRDefault="004215B2" w:rsidP="008D296E">
      <w:pPr>
        <w:pStyle w:val="ListParagraph"/>
        <w:numPr>
          <w:ilvl w:val="0"/>
          <w:numId w:val="15"/>
        </w:numPr>
        <w:ind w:left="630" w:hanging="540"/>
      </w:pPr>
      <w:r>
        <w:t>i</w:t>
      </w:r>
      <w:r w:rsidR="007252FA">
        <w:t>mprove</w:t>
      </w:r>
      <w:r>
        <w:t>ment in</w:t>
      </w:r>
      <w:r w:rsidR="007252FA">
        <w:t xml:space="preserve"> the dough's structure and behaviour during the baking step</w:t>
      </w:r>
    </w:p>
    <w:p w14:paraId="2CEF0F89" w14:textId="46802449" w:rsidR="007252FA" w:rsidRDefault="007252FA" w:rsidP="008D296E">
      <w:pPr>
        <w:pStyle w:val="ListParagraph"/>
        <w:numPr>
          <w:ilvl w:val="0"/>
          <w:numId w:val="15"/>
        </w:numPr>
        <w:ind w:left="630" w:hanging="540"/>
      </w:pPr>
      <w:r>
        <w:t>a uniform volume and an improved crumb structure of the bakery product, which might otherwise be impaired by processing of the dough</w:t>
      </w:r>
    </w:p>
    <w:p w14:paraId="300C9549" w14:textId="2B4054BC" w:rsidR="00C31A95" w:rsidRPr="00C31A95" w:rsidRDefault="004215B2" w:rsidP="008D296E">
      <w:pPr>
        <w:pStyle w:val="ListParagraph"/>
        <w:numPr>
          <w:ilvl w:val="0"/>
          <w:numId w:val="15"/>
        </w:numPr>
        <w:ind w:left="630" w:hanging="540"/>
      </w:pPr>
      <w:r>
        <w:t>r</w:t>
      </w:r>
      <w:r w:rsidR="007252FA">
        <w:t>educ</w:t>
      </w:r>
      <w:r>
        <w:t>ed batter viscosity;</w:t>
      </w:r>
      <w:r w:rsidR="007252FA">
        <w:t xml:space="preserve"> beneficial in the production process for e.g. waffles, pancakes and biscuits</w:t>
      </w:r>
      <w:r>
        <w:t>.</w:t>
      </w:r>
    </w:p>
    <w:p w14:paraId="0EFFD9A0" w14:textId="37707988" w:rsidR="00C31A95" w:rsidRDefault="00C31A95" w:rsidP="00C31A95">
      <w:pPr>
        <w:rPr>
          <w:lang w:eastAsia="en-AU" w:bidi="ar-SA"/>
        </w:rPr>
      </w:pPr>
    </w:p>
    <w:p w14:paraId="188E93A5" w14:textId="57799882" w:rsidR="00506B53" w:rsidRDefault="00C97B99" w:rsidP="00C31A95">
      <w:pPr>
        <w:rPr>
          <w:lang w:eastAsia="en-AU" w:bidi="ar-SA"/>
        </w:rPr>
      </w:pPr>
      <w:r>
        <w:rPr>
          <w:lang w:eastAsia="en-AU" w:bidi="ar-SA"/>
        </w:rPr>
        <w:t xml:space="preserve">In addition, the enzyme preparation </w:t>
      </w:r>
      <w:r w:rsidR="00506B53">
        <w:rPr>
          <w:lang w:eastAsia="en-AU" w:bidi="ar-SA"/>
        </w:rPr>
        <w:t xml:space="preserve">has benefits </w:t>
      </w:r>
      <w:r w:rsidR="00DF45FC">
        <w:rPr>
          <w:lang w:eastAsia="en-AU" w:bidi="ar-SA"/>
        </w:rPr>
        <w:t>over other approved xylanases including</w:t>
      </w:r>
      <w:r w:rsidR="00506B53">
        <w:rPr>
          <w:lang w:eastAsia="en-AU" w:bidi="ar-SA"/>
        </w:rPr>
        <w:t>:</w:t>
      </w:r>
    </w:p>
    <w:p w14:paraId="3D08824B" w14:textId="77777777" w:rsidR="00506B53" w:rsidRDefault="00506B53" w:rsidP="00C31A95">
      <w:pPr>
        <w:rPr>
          <w:lang w:eastAsia="en-AU" w:bidi="ar-SA"/>
        </w:rPr>
      </w:pPr>
    </w:p>
    <w:p w14:paraId="75872F99" w14:textId="234467E9" w:rsidR="00C31A95" w:rsidRDefault="00506B53" w:rsidP="006A7AB7">
      <w:pPr>
        <w:pStyle w:val="FSBullet1"/>
        <w:rPr>
          <w:lang w:eastAsia="en-AU"/>
        </w:rPr>
      </w:pPr>
      <w:r>
        <w:rPr>
          <w:lang w:eastAsia="en-AU"/>
        </w:rPr>
        <w:t>improved effectiveness under typical production conditions for temperature and pH:</w:t>
      </w:r>
    </w:p>
    <w:p w14:paraId="5D902C32" w14:textId="77777777" w:rsidR="00496338" w:rsidRPr="00496338" w:rsidRDefault="00496338" w:rsidP="006A7AB7">
      <w:pPr>
        <w:rPr>
          <w:lang w:eastAsia="en-AU" w:bidi="ar-SA"/>
        </w:rPr>
      </w:pPr>
    </w:p>
    <w:p w14:paraId="3843FCC2" w14:textId="0EAA7277" w:rsidR="00506B53" w:rsidRDefault="00506B53" w:rsidP="006A7AB7">
      <w:pPr>
        <w:pStyle w:val="FSBullet2"/>
        <w:rPr>
          <w:lang w:eastAsia="en-AU"/>
        </w:rPr>
      </w:pPr>
      <w:r>
        <w:rPr>
          <w:lang w:eastAsia="en-AU"/>
        </w:rPr>
        <w:t xml:space="preserve">optimal activity </w:t>
      </w:r>
      <w:r w:rsidR="00DF45FC">
        <w:rPr>
          <w:lang w:eastAsia="en-AU"/>
        </w:rPr>
        <w:t>in temperatures ranging between 25</w:t>
      </w:r>
      <w:r w:rsidR="00F23D0A">
        <w:rPr>
          <w:rFonts w:cs="Arial"/>
          <w:lang w:eastAsia="en-AU"/>
        </w:rPr>
        <w:t>–</w:t>
      </w:r>
      <w:r w:rsidR="00DF45FC">
        <w:rPr>
          <w:lang w:eastAsia="en-AU"/>
        </w:rPr>
        <w:t>40</w:t>
      </w:r>
      <w:r w:rsidR="00DF45FC">
        <w:rPr>
          <w:rFonts w:cs="Arial"/>
          <w:lang w:eastAsia="en-AU"/>
        </w:rPr>
        <w:t>°</w:t>
      </w:r>
      <w:r w:rsidR="00DF45FC">
        <w:rPr>
          <w:lang w:eastAsia="en-AU"/>
        </w:rPr>
        <w:t>C, within which lies the temperature range for dough proofing</w:t>
      </w:r>
      <w:r w:rsidR="0022055E">
        <w:rPr>
          <w:lang w:eastAsia="en-AU"/>
        </w:rPr>
        <w:t xml:space="preserve"> which is generally between 25</w:t>
      </w:r>
      <w:r w:rsidR="00F23D0A">
        <w:rPr>
          <w:rFonts w:cs="Arial"/>
          <w:lang w:eastAsia="en-AU"/>
        </w:rPr>
        <w:t>–</w:t>
      </w:r>
      <w:r w:rsidR="0022055E">
        <w:rPr>
          <w:lang w:eastAsia="en-AU"/>
        </w:rPr>
        <w:t>35</w:t>
      </w:r>
      <w:r w:rsidR="0022055E">
        <w:rPr>
          <w:rFonts w:cs="Arial"/>
          <w:lang w:eastAsia="en-AU"/>
        </w:rPr>
        <w:t>°</w:t>
      </w:r>
      <w:r w:rsidR="0022055E">
        <w:rPr>
          <w:lang w:eastAsia="en-AU"/>
        </w:rPr>
        <w:t>C.</w:t>
      </w:r>
      <w:r w:rsidR="0022055E" w:rsidRPr="0022055E">
        <w:t xml:space="preserve"> </w:t>
      </w:r>
      <w:r w:rsidR="0022055E">
        <w:rPr>
          <w:i/>
        </w:rPr>
        <w:t xml:space="preserve">P. haloplanktis </w:t>
      </w:r>
      <w:r w:rsidR="0022055E">
        <w:t>is a psychrophilic</w:t>
      </w:r>
      <w:r w:rsidR="0022055E">
        <w:rPr>
          <w:rStyle w:val="FootnoteReference"/>
        </w:rPr>
        <w:footnoteReference w:id="3"/>
      </w:r>
      <w:r w:rsidR="0022055E">
        <w:t xml:space="preserve"> bacterium and the resultant enzyme preparation demonstrates good activity even at low temperatures, having 90% activity at 20</w:t>
      </w:r>
      <w:r w:rsidR="0022055E" w:rsidRPr="007560DF">
        <w:t>°C</w:t>
      </w:r>
      <w:r w:rsidR="0022055E">
        <w:t>.</w:t>
      </w:r>
    </w:p>
    <w:p w14:paraId="30EFCF3A" w14:textId="08AC3B09" w:rsidR="00DF45FC" w:rsidRDefault="00DF45FC" w:rsidP="006A7AB7">
      <w:pPr>
        <w:pStyle w:val="FSBullet2"/>
        <w:rPr>
          <w:lang w:eastAsia="en-AU"/>
        </w:rPr>
      </w:pPr>
      <w:r>
        <w:rPr>
          <w:lang w:eastAsia="en-AU"/>
        </w:rPr>
        <w:t>optimal pH range for enzyme activity corresponds to the pH of dough</w:t>
      </w:r>
    </w:p>
    <w:p w14:paraId="18D68D27" w14:textId="77777777" w:rsidR="00DF45FC" w:rsidRDefault="00DF45FC" w:rsidP="00DF45FC">
      <w:pPr>
        <w:rPr>
          <w:lang w:eastAsia="en-AU" w:bidi="ar-SA"/>
        </w:rPr>
      </w:pPr>
    </w:p>
    <w:p w14:paraId="27105A94" w14:textId="27B3337B" w:rsidR="00506B53" w:rsidRDefault="00DF45FC" w:rsidP="006A7AB7">
      <w:pPr>
        <w:pStyle w:val="FSBullet1"/>
        <w:rPr>
          <w:lang w:eastAsia="en-AU"/>
        </w:rPr>
      </w:pPr>
      <w:r>
        <w:rPr>
          <w:lang w:eastAsia="en-AU"/>
        </w:rPr>
        <w:t xml:space="preserve">increased production process efficiency compared with </w:t>
      </w:r>
      <w:r w:rsidR="009938D4">
        <w:rPr>
          <w:lang w:eastAsia="en-AU"/>
        </w:rPr>
        <w:t xml:space="preserve">permitted </w:t>
      </w:r>
      <w:r>
        <w:rPr>
          <w:lang w:eastAsia="en-AU"/>
        </w:rPr>
        <w:t xml:space="preserve">xylanases </w:t>
      </w:r>
      <w:r w:rsidR="0068600C">
        <w:rPr>
          <w:lang w:eastAsia="en-AU"/>
        </w:rPr>
        <w:t>of fungal origin, or mesophilic xylanases of bacterial origin</w:t>
      </w:r>
      <w:r w:rsidR="009938D4">
        <w:rPr>
          <w:lang w:eastAsia="en-AU"/>
        </w:rPr>
        <w:t>. Two of the permitted bacterial xylanases have a higher optimal temperature of 50</w:t>
      </w:r>
      <w:r w:rsidR="00E17553">
        <w:rPr>
          <w:lang w:eastAsia="en-AU"/>
        </w:rPr>
        <w:t>°</w:t>
      </w:r>
      <w:r w:rsidR="009938D4">
        <w:rPr>
          <w:lang w:eastAsia="en-AU"/>
        </w:rPr>
        <w:t>C and have less activity at the preparation and proofing temperatures (25</w:t>
      </w:r>
      <w:r w:rsidR="00F23D0A">
        <w:rPr>
          <w:lang w:eastAsia="en-AU"/>
        </w:rPr>
        <w:t>–</w:t>
      </w:r>
      <w:r w:rsidR="009938D4">
        <w:rPr>
          <w:lang w:eastAsia="en-AU"/>
        </w:rPr>
        <w:t>35</w:t>
      </w:r>
      <w:r w:rsidR="00E17553">
        <w:rPr>
          <w:lang w:eastAsia="en-AU"/>
        </w:rPr>
        <w:t>°</w:t>
      </w:r>
      <w:r w:rsidR="009938D4">
        <w:rPr>
          <w:lang w:eastAsia="en-AU"/>
        </w:rPr>
        <w:t>C)</w:t>
      </w:r>
      <w:r w:rsidR="00E17553">
        <w:rPr>
          <w:lang w:eastAsia="en-AU"/>
        </w:rPr>
        <w:t xml:space="preserve"> so</w:t>
      </w:r>
      <w:r w:rsidR="0068600C">
        <w:rPr>
          <w:lang w:eastAsia="en-AU"/>
        </w:rPr>
        <w:t xml:space="preserve"> that </w:t>
      </w:r>
      <w:r w:rsidR="00E17553">
        <w:rPr>
          <w:lang w:eastAsia="en-AU"/>
        </w:rPr>
        <w:t xml:space="preserve">they </w:t>
      </w:r>
      <w:r w:rsidR="0068600C">
        <w:rPr>
          <w:lang w:eastAsia="en-AU"/>
        </w:rPr>
        <w:t xml:space="preserve">only </w:t>
      </w:r>
      <w:r w:rsidR="007560DF">
        <w:rPr>
          <w:lang w:eastAsia="en-AU"/>
        </w:rPr>
        <w:t>retain</w:t>
      </w:r>
      <w:r w:rsidR="0068600C">
        <w:rPr>
          <w:lang w:eastAsia="en-AU"/>
        </w:rPr>
        <w:t xml:space="preserve"> 20% activity in </w:t>
      </w:r>
      <w:r w:rsidR="00E17553">
        <w:rPr>
          <w:lang w:eastAsia="en-AU"/>
        </w:rPr>
        <w:t xml:space="preserve">the </w:t>
      </w:r>
      <w:r w:rsidR="0068600C">
        <w:rPr>
          <w:lang w:eastAsia="en-AU"/>
        </w:rPr>
        <w:t>dough proofing temperature range</w:t>
      </w:r>
    </w:p>
    <w:p w14:paraId="079F4A55" w14:textId="77777777" w:rsidR="0068600C" w:rsidRDefault="0068600C" w:rsidP="0068600C">
      <w:pPr>
        <w:rPr>
          <w:lang w:eastAsia="en-AU" w:bidi="ar-SA"/>
        </w:rPr>
      </w:pPr>
    </w:p>
    <w:p w14:paraId="18D2D3A1" w14:textId="380E4BC8" w:rsidR="0068600C" w:rsidRDefault="00F60038" w:rsidP="006A7AB7">
      <w:pPr>
        <w:pStyle w:val="FSBullet1"/>
        <w:rPr>
          <w:lang w:eastAsia="en-AU"/>
        </w:rPr>
      </w:pPr>
      <w:r>
        <w:rPr>
          <w:lang w:eastAsia="en-AU"/>
        </w:rPr>
        <w:t>highly purified state; apart from the main enzymatic activity, the enzyme preparation does not show significant levels of subsidiary/side activities</w:t>
      </w:r>
      <w:r w:rsidR="00E17553">
        <w:rPr>
          <w:lang w:eastAsia="en-AU"/>
        </w:rPr>
        <w:t xml:space="preserve"> compared to some other commercial xylanase preparations</w:t>
      </w:r>
    </w:p>
    <w:p w14:paraId="6803D874" w14:textId="77777777" w:rsidR="0068600C" w:rsidRDefault="0068600C" w:rsidP="0068600C">
      <w:pPr>
        <w:pStyle w:val="ListParagraph"/>
        <w:rPr>
          <w:lang w:eastAsia="en-AU" w:bidi="ar-SA"/>
        </w:rPr>
      </w:pPr>
    </w:p>
    <w:p w14:paraId="22F62E91" w14:textId="24FD6B22" w:rsidR="0068600C" w:rsidRDefault="0068600C" w:rsidP="006A7AB7">
      <w:pPr>
        <w:pStyle w:val="FSBullet1"/>
        <w:rPr>
          <w:lang w:eastAsia="en-AU"/>
        </w:rPr>
      </w:pPr>
      <w:r>
        <w:rPr>
          <w:lang w:eastAsia="en-AU"/>
        </w:rPr>
        <w:t>unaffected by certain xylanase inhibitors in cereals which are known to inhibit other microbial xylanases</w:t>
      </w:r>
      <w:r w:rsidR="00E17553">
        <w:rPr>
          <w:lang w:eastAsia="en-AU"/>
        </w:rPr>
        <w:t xml:space="preserve"> (more information is provided in the Application on this benefit)</w:t>
      </w:r>
    </w:p>
    <w:p w14:paraId="6E2B0204" w14:textId="77777777" w:rsidR="0068600C" w:rsidRDefault="0068600C" w:rsidP="0068600C">
      <w:pPr>
        <w:pStyle w:val="ListParagraph"/>
        <w:rPr>
          <w:lang w:eastAsia="en-AU" w:bidi="ar-SA"/>
        </w:rPr>
      </w:pPr>
    </w:p>
    <w:p w14:paraId="0753344E" w14:textId="1EA20972" w:rsidR="007974D3" w:rsidRDefault="0068600C" w:rsidP="009B3698">
      <w:pPr>
        <w:pStyle w:val="FSBullet1"/>
        <w:rPr>
          <w:lang w:eastAsia="en-AU"/>
        </w:rPr>
      </w:pPr>
      <w:r>
        <w:rPr>
          <w:lang w:eastAsia="en-AU"/>
        </w:rPr>
        <w:t>higher activity on insoluble arabinoxylans</w:t>
      </w:r>
      <w:r w:rsidR="00E17553">
        <w:rPr>
          <w:lang w:eastAsia="en-AU"/>
        </w:rPr>
        <w:t xml:space="preserve"> compared to some other xylanase enzyme preparations</w:t>
      </w:r>
      <w:r>
        <w:rPr>
          <w:lang w:eastAsia="en-AU"/>
        </w:rPr>
        <w:t>.</w:t>
      </w:r>
      <w:r w:rsidR="007974D3">
        <w:rPr>
          <w:lang w:eastAsia="en-AU"/>
        </w:rPr>
        <w:br w:type="page"/>
      </w:r>
    </w:p>
    <w:p w14:paraId="791CEE7C" w14:textId="28B6C93F" w:rsidR="00E17553" w:rsidRPr="00E17553" w:rsidRDefault="00012BCA" w:rsidP="007974D3">
      <w:pPr>
        <w:ind w:right="-286"/>
        <w:rPr>
          <w:lang w:eastAsia="en-AU" w:bidi="ar-SA"/>
        </w:rPr>
      </w:pPr>
      <w:r>
        <w:rPr>
          <w:lang w:eastAsia="en-AU" w:bidi="ar-SA"/>
        </w:rPr>
        <w:lastRenderedPageBreak/>
        <w:t xml:space="preserve">The technological justification of using the xylanase of this Application is that it is able to convert large arabinoxylans polysaccharides from cereal raw materials into the smaller oligosaccharides useful in baking processes. There are a number of other xylanase enzymes that also perform this function but this </w:t>
      </w:r>
      <w:r w:rsidRPr="007B302F">
        <w:t>endo β(1,4) xylanase</w:t>
      </w:r>
      <w:r>
        <w:t xml:space="preserve"> has additional advantages over other enzymes that provide increased production efficiencies and better and more consistent final baked product.</w:t>
      </w:r>
      <w:r>
        <w:rPr>
          <w:lang w:eastAsia="en-AU" w:bidi="ar-SA"/>
        </w:rPr>
        <w:t xml:space="preserve"> </w:t>
      </w:r>
    </w:p>
    <w:p w14:paraId="2AE61726" w14:textId="0C40B76B" w:rsidR="009C6701" w:rsidRDefault="00EA5DB3" w:rsidP="00EA5DB3">
      <w:pPr>
        <w:pStyle w:val="Heading2"/>
      </w:pPr>
      <w:bookmarkStart w:id="19" w:name="_Toc484422693"/>
      <w:bookmarkStart w:id="20" w:name="_Toc485919085"/>
      <w:r>
        <w:t>2.2</w:t>
      </w:r>
      <w:r w:rsidR="009C6701">
        <w:tab/>
        <w:t>Manufacturing process</w:t>
      </w:r>
      <w:bookmarkEnd w:id="19"/>
      <w:bookmarkEnd w:id="20"/>
    </w:p>
    <w:p w14:paraId="796092F7" w14:textId="3C12007C" w:rsidR="00A308FF" w:rsidRDefault="00EA5DB3" w:rsidP="00EA5DB3">
      <w:pPr>
        <w:pStyle w:val="Heading3"/>
      </w:pPr>
      <w:bookmarkStart w:id="21" w:name="_Toc484422694"/>
      <w:bookmarkStart w:id="22" w:name="_Toc485919086"/>
      <w:r>
        <w:t>2</w:t>
      </w:r>
      <w:r w:rsidR="00A308FF">
        <w:t>.</w:t>
      </w:r>
      <w:r>
        <w:t>2.1</w:t>
      </w:r>
      <w:r w:rsidR="00A308FF">
        <w:tab/>
        <w:t>Production of the enzyme</w:t>
      </w:r>
      <w:bookmarkEnd w:id="21"/>
      <w:bookmarkEnd w:id="22"/>
    </w:p>
    <w:p w14:paraId="3E97981C" w14:textId="3AE4A9E8" w:rsidR="00FF73C9" w:rsidRDefault="00FC6F41" w:rsidP="007974D3">
      <w:pPr>
        <w:ind w:right="-144"/>
        <w:rPr>
          <w:rFonts w:eastAsia="Calibri"/>
          <w:color w:val="000000" w:themeColor="text1"/>
          <w:szCs w:val="22"/>
          <w:lang w:bidi="ar-SA"/>
        </w:rPr>
      </w:pPr>
      <w:r>
        <w:t xml:space="preserve">The enzyme preparation is produced by the </w:t>
      </w:r>
      <w:r w:rsidR="00CF71ED">
        <w:t xml:space="preserve">fermentation of the production strain </w:t>
      </w:r>
      <w:r w:rsidR="00CF71ED">
        <w:rPr>
          <w:i/>
        </w:rPr>
        <w:t xml:space="preserve">B. subtilis </w:t>
      </w:r>
      <w:r w:rsidR="00CF71ED" w:rsidRPr="009D534F">
        <w:rPr>
          <w:rFonts w:eastAsia="Calibri"/>
          <w:color w:val="000000" w:themeColor="text1"/>
          <w:szCs w:val="22"/>
          <w:lang w:bidi="ar-SA"/>
        </w:rPr>
        <w:t>Giz</w:t>
      </w:r>
      <w:r w:rsidR="00CF71ED" w:rsidRPr="009D534F">
        <w:rPr>
          <w:rFonts w:eastAsia="Calibri" w:cs="Arial"/>
          <w:color w:val="000000" w:themeColor="text1"/>
          <w:szCs w:val="22"/>
          <w:lang w:bidi="ar-SA"/>
        </w:rPr>
        <w:t>α</w:t>
      </w:r>
      <w:r w:rsidR="00CF71ED" w:rsidRPr="009D534F">
        <w:rPr>
          <w:rFonts w:eastAsia="Calibri"/>
          <w:color w:val="000000" w:themeColor="text1"/>
          <w:szCs w:val="22"/>
          <w:lang w:bidi="ar-SA"/>
        </w:rPr>
        <w:t>7101</w:t>
      </w:r>
      <w:r w:rsidR="00CF71ED">
        <w:rPr>
          <w:rFonts w:eastAsia="Calibri"/>
          <w:color w:val="000000" w:themeColor="text1"/>
          <w:szCs w:val="22"/>
          <w:lang w:bidi="ar-SA"/>
        </w:rPr>
        <w:t>.</w:t>
      </w:r>
      <w:r w:rsidR="001E627C">
        <w:rPr>
          <w:rFonts w:eastAsia="Calibri"/>
          <w:color w:val="000000" w:themeColor="text1"/>
          <w:szCs w:val="22"/>
          <w:lang w:bidi="ar-SA"/>
        </w:rPr>
        <w:t xml:space="preserve"> The production process is </w:t>
      </w:r>
      <w:r w:rsidR="003E09BD">
        <w:rPr>
          <w:rFonts w:eastAsia="Calibri"/>
          <w:color w:val="000000" w:themeColor="text1"/>
          <w:szCs w:val="22"/>
          <w:lang w:bidi="ar-SA"/>
        </w:rPr>
        <w:t xml:space="preserve">a closed, pure culture, submerged fermentation. </w:t>
      </w:r>
      <w:r w:rsidR="00CF71ED">
        <w:rPr>
          <w:rFonts w:eastAsia="Calibri"/>
          <w:color w:val="000000" w:themeColor="text1"/>
          <w:szCs w:val="22"/>
          <w:lang w:bidi="ar-SA"/>
        </w:rPr>
        <w:t xml:space="preserve">The production steps can be summarised as a fermentation process, filtration process, production of the concentrated enzyme, </w:t>
      </w:r>
      <w:r w:rsidR="00FF73C9">
        <w:rPr>
          <w:rFonts w:eastAsia="Calibri"/>
          <w:color w:val="000000" w:themeColor="text1"/>
          <w:szCs w:val="22"/>
          <w:lang w:bidi="ar-SA"/>
        </w:rPr>
        <w:t xml:space="preserve">and </w:t>
      </w:r>
      <w:r w:rsidR="00012BCA">
        <w:rPr>
          <w:rFonts w:eastAsia="Calibri"/>
          <w:color w:val="000000" w:themeColor="text1"/>
          <w:szCs w:val="22"/>
          <w:lang w:bidi="ar-SA"/>
        </w:rPr>
        <w:t xml:space="preserve">standardisation </w:t>
      </w:r>
      <w:r w:rsidR="00CF71ED">
        <w:rPr>
          <w:rFonts w:eastAsia="Calibri"/>
          <w:color w:val="000000" w:themeColor="text1"/>
          <w:szCs w:val="22"/>
          <w:lang w:bidi="ar-SA"/>
        </w:rPr>
        <w:t xml:space="preserve">of the final commercial </w:t>
      </w:r>
      <w:r w:rsidR="00FF73C9">
        <w:rPr>
          <w:rFonts w:eastAsia="Calibri"/>
          <w:color w:val="000000" w:themeColor="text1"/>
          <w:szCs w:val="22"/>
          <w:lang w:bidi="ar-SA"/>
        </w:rPr>
        <w:t>enzyme</w:t>
      </w:r>
      <w:r w:rsidR="00CF71ED">
        <w:rPr>
          <w:rFonts w:eastAsia="Calibri"/>
          <w:color w:val="000000" w:themeColor="text1"/>
          <w:szCs w:val="22"/>
          <w:lang w:bidi="ar-SA"/>
        </w:rPr>
        <w:t xml:space="preserve"> preparation. </w:t>
      </w:r>
    </w:p>
    <w:p w14:paraId="6F144678" w14:textId="77777777" w:rsidR="00FF73C9" w:rsidRDefault="00FF73C9" w:rsidP="00FC6F41">
      <w:pPr>
        <w:rPr>
          <w:rFonts w:eastAsia="Calibri"/>
          <w:color w:val="000000" w:themeColor="text1"/>
          <w:szCs w:val="22"/>
          <w:lang w:bidi="ar-SA"/>
        </w:rPr>
      </w:pPr>
    </w:p>
    <w:p w14:paraId="5B959878" w14:textId="3B97AAA5" w:rsidR="006224E8" w:rsidRDefault="001E627C" w:rsidP="009725F8">
      <w:pPr>
        <w:tabs>
          <w:tab w:val="left" w:pos="1985"/>
        </w:tabs>
        <w:rPr>
          <w:rFonts w:eastAsia="Calibri"/>
          <w:color w:val="000000" w:themeColor="text1"/>
          <w:szCs w:val="22"/>
          <w:lang w:bidi="ar-SA"/>
        </w:rPr>
      </w:pPr>
      <w:r>
        <w:rPr>
          <w:rFonts w:eastAsia="Calibri"/>
          <w:color w:val="000000" w:themeColor="text1"/>
          <w:szCs w:val="22"/>
          <w:lang w:bidi="ar-SA"/>
        </w:rPr>
        <w:t>Cultures are started in a 1 L Erlenmeyer flask and then transferred to fermenters</w:t>
      </w:r>
      <w:r w:rsidR="006224E8">
        <w:rPr>
          <w:rFonts w:eastAsia="Calibri"/>
          <w:color w:val="000000" w:themeColor="text1"/>
          <w:szCs w:val="22"/>
          <w:lang w:bidi="ar-SA"/>
        </w:rPr>
        <w:t xml:space="preserve"> of increasing size</w:t>
      </w:r>
      <w:r>
        <w:rPr>
          <w:rFonts w:eastAsia="Calibri"/>
          <w:color w:val="000000" w:themeColor="text1"/>
          <w:szCs w:val="22"/>
          <w:lang w:bidi="ar-SA"/>
        </w:rPr>
        <w:t xml:space="preserve"> with central</w:t>
      </w:r>
      <w:r w:rsidR="006224E8">
        <w:rPr>
          <w:rFonts w:eastAsia="Calibri"/>
          <w:color w:val="000000" w:themeColor="text1"/>
          <w:szCs w:val="22"/>
          <w:lang w:bidi="ar-SA"/>
        </w:rPr>
        <w:t xml:space="preserve"> stirrers</w:t>
      </w:r>
      <w:r>
        <w:rPr>
          <w:rFonts w:eastAsia="Calibri"/>
          <w:color w:val="000000" w:themeColor="text1"/>
          <w:szCs w:val="22"/>
          <w:lang w:bidi="ar-SA"/>
        </w:rPr>
        <w:t xml:space="preserve">. </w:t>
      </w:r>
      <w:r w:rsidR="006224E8">
        <w:rPr>
          <w:rFonts w:eastAsia="Calibri"/>
          <w:color w:val="000000" w:themeColor="text1"/>
          <w:szCs w:val="22"/>
          <w:lang w:bidi="ar-SA"/>
        </w:rPr>
        <w:t xml:space="preserve">The xylanase produced by the </w:t>
      </w:r>
      <w:r w:rsidR="006224E8" w:rsidRPr="006224E8">
        <w:rPr>
          <w:rFonts w:eastAsia="Calibri"/>
          <w:i/>
          <w:color w:val="000000" w:themeColor="text1"/>
          <w:szCs w:val="22"/>
          <w:lang w:bidi="ar-SA"/>
        </w:rPr>
        <w:t>B. subtilis</w:t>
      </w:r>
      <w:r w:rsidR="006224E8" w:rsidRPr="006224E8">
        <w:rPr>
          <w:rFonts w:eastAsia="Calibri"/>
          <w:color w:val="000000" w:themeColor="text1"/>
          <w:szCs w:val="22"/>
          <w:lang w:bidi="ar-SA"/>
        </w:rPr>
        <w:t xml:space="preserve"> Gizα7101</w:t>
      </w:r>
      <w:r w:rsidR="006224E8">
        <w:rPr>
          <w:rFonts w:eastAsia="Calibri"/>
          <w:color w:val="000000" w:themeColor="text1"/>
          <w:szCs w:val="22"/>
          <w:lang w:bidi="ar-SA"/>
        </w:rPr>
        <w:t xml:space="preserve"> is secreted into the culture medium. </w:t>
      </w:r>
      <w:r w:rsidR="009E477F">
        <w:rPr>
          <w:rFonts w:eastAsia="Calibri"/>
          <w:color w:val="000000" w:themeColor="text1"/>
          <w:szCs w:val="22"/>
          <w:lang w:bidi="ar-SA"/>
        </w:rPr>
        <w:t xml:space="preserve">Once the fermentation is complete, the </w:t>
      </w:r>
      <w:r w:rsidR="006224E8">
        <w:rPr>
          <w:rFonts w:eastAsia="Calibri"/>
          <w:color w:val="000000" w:themeColor="text1"/>
          <w:szCs w:val="22"/>
          <w:lang w:bidi="ar-SA"/>
        </w:rPr>
        <w:t>biomass is separated from the enzyme-containing culture medium by microfiltration. The enzyme preparation is then concentrat</w:t>
      </w:r>
      <w:r w:rsidR="00CD6780">
        <w:rPr>
          <w:rFonts w:eastAsia="Calibri"/>
          <w:color w:val="000000" w:themeColor="text1"/>
          <w:szCs w:val="22"/>
          <w:lang w:bidi="ar-SA"/>
        </w:rPr>
        <w:t>ed</w:t>
      </w:r>
      <w:r w:rsidR="006224E8">
        <w:rPr>
          <w:rFonts w:eastAsia="Calibri"/>
          <w:color w:val="000000" w:themeColor="text1"/>
          <w:szCs w:val="22"/>
          <w:lang w:bidi="ar-SA"/>
        </w:rPr>
        <w:t xml:space="preserve"> by ultrafiltration, which is followed by sterile filtration. The resultant solution is therefore free of </w:t>
      </w:r>
      <w:r w:rsidR="003E09BD">
        <w:rPr>
          <w:rFonts w:eastAsia="Calibri"/>
          <w:color w:val="000000" w:themeColor="text1"/>
          <w:szCs w:val="22"/>
          <w:lang w:bidi="ar-SA"/>
        </w:rPr>
        <w:t xml:space="preserve">the production strain and </w:t>
      </w:r>
      <w:r w:rsidR="006224E8">
        <w:rPr>
          <w:rFonts w:eastAsia="Calibri"/>
          <w:color w:val="000000" w:themeColor="text1"/>
          <w:szCs w:val="22"/>
          <w:lang w:bidi="ar-SA"/>
        </w:rPr>
        <w:t xml:space="preserve">any microorganisms. The concentrated liquid enzyme is then dried using a spray dryer – where it is sprayed on the carrier (wheat flour). </w:t>
      </w:r>
    </w:p>
    <w:p w14:paraId="4E780082" w14:textId="77777777" w:rsidR="006224E8" w:rsidRDefault="006224E8" w:rsidP="009725F8">
      <w:pPr>
        <w:tabs>
          <w:tab w:val="left" w:pos="1985"/>
        </w:tabs>
        <w:rPr>
          <w:rFonts w:eastAsia="Calibri"/>
          <w:color w:val="000000" w:themeColor="text1"/>
          <w:szCs w:val="22"/>
          <w:lang w:bidi="ar-SA"/>
        </w:rPr>
      </w:pPr>
    </w:p>
    <w:p w14:paraId="1DF28438" w14:textId="307D012F" w:rsidR="009E477F" w:rsidRDefault="006224E8" w:rsidP="009725F8">
      <w:pPr>
        <w:tabs>
          <w:tab w:val="left" w:pos="1985"/>
        </w:tabs>
        <w:rPr>
          <w:rFonts w:eastAsia="Calibri"/>
          <w:color w:val="000000" w:themeColor="text1"/>
          <w:szCs w:val="22"/>
          <w:lang w:bidi="ar-SA"/>
        </w:rPr>
      </w:pPr>
      <w:r>
        <w:rPr>
          <w:rFonts w:eastAsia="Calibri"/>
          <w:color w:val="000000" w:themeColor="text1"/>
          <w:szCs w:val="22"/>
          <w:lang w:bidi="ar-SA"/>
        </w:rPr>
        <w:t xml:space="preserve">The final step </w:t>
      </w:r>
      <w:r w:rsidR="00FF73C9">
        <w:rPr>
          <w:rFonts w:eastAsia="Calibri"/>
          <w:color w:val="000000" w:themeColor="text1"/>
          <w:szCs w:val="22"/>
          <w:lang w:bidi="ar-SA"/>
        </w:rPr>
        <w:t>is</w:t>
      </w:r>
      <w:r>
        <w:rPr>
          <w:rFonts w:eastAsia="Calibri"/>
          <w:color w:val="000000" w:themeColor="text1"/>
          <w:szCs w:val="22"/>
          <w:lang w:bidi="ar-SA"/>
        </w:rPr>
        <w:t xml:space="preserve"> standardisation</w:t>
      </w:r>
      <w:r w:rsidR="00FF73C9">
        <w:rPr>
          <w:rFonts w:eastAsia="Calibri"/>
          <w:color w:val="000000" w:themeColor="text1"/>
          <w:szCs w:val="22"/>
          <w:lang w:bidi="ar-SA"/>
        </w:rPr>
        <w:t>. This</w:t>
      </w:r>
      <w:r>
        <w:rPr>
          <w:rFonts w:eastAsia="Calibri"/>
          <w:color w:val="000000" w:themeColor="text1"/>
          <w:szCs w:val="22"/>
          <w:lang w:bidi="ar-SA"/>
        </w:rPr>
        <w:t xml:space="preserve"> involves diluting the dried enzyme preparation with wheat flour to achieve the required concentration</w:t>
      </w:r>
      <w:r w:rsidR="005B50B3">
        <w:rPr>
          <w:rFonts w:eastAsia="Calibri"/>
          <w:color w:val="000000" w:themeColor="text1"/>
          <w:szCs w:val="22"/>
          <w:lang w:bidi="ar-SA"/>
        </w:rPr>
        <w:t xml:space="preserve">. The resultant </w:t>
      </w:r>
      <w:r>
        <w:rPr>
          <w:rFonts w:eastAsia="Calibri"/>
          <w:color w:val="000000" w:themeColor="text1"/>
          <w:szCs w:val="22"/>
          <w:lang w:bidi="ar-SA"/>
        </w:rPr>
        <w:t xml:space="preserve">commercial </w:t>
      </w:r>
      <w:r w:rsidR="002D087E">
        <w:rPr>
          <w:rFonts w:eastAsia="Calibri"/>
          <w:color w:val="000000" w:themeColor="text1"/>
          <w:szCs w:val="22"/>
          <w:lang w:bidi="ar-SA"/>
        </w:rPr>
        <w:t>enzyme preparations</w:t>
      </w:r>
      <w:r w:rsidR="005B50B3">
        <w:rPr>
          <w:rFonts w:eastAsia="Calibri"/>
          <w:color w:val="000000" w:themeColor="text1"/>
          <w:szCs w:val="22"/>
          <w:lang w:bidi="ar-SA"/>
        </w:rPr>
        <w:t xml:space="preserve"> are in a non-dusting, micro-granulate form, and light brown in colour</w:t>
      </w:r>
      <w:r w:rsidR="00A308FF">
        <w:rPr>
          <w:rFonts w:eastAsia="Calibri"/>
          <w:color w:val="000000" w:themeColor="text1"/>
          <w:szCs w:val="22"/>
          <w:lang w:bidi="ar-SA"/>
        </w:rPr>
        <w:t xml:space="preserve">. </w:t>
      </w:r>
    </w:p>
    <w:p w14:paraId="1B213C17" w14:textId="77777777" w:rsidR="005B50B3" w:rsidRDefault="005B50B3" w:rsidP="009725F8">
      <w:pPr>
        <w:tabs>
          <w:tab w:val="left" w:pos="1985"/>
        </w:tabs>
        <w:rPr>
          <w:rFonts w:eastAsia="Calibri"/>
          <w:color w:val="000000" w:themeColor="text1"/>
          <w:szCs w:val="22"/>
          <w:lang w:bidi="ar-SA"/>
        </w:rPr>
      </w:pPr>
    </w:p>
    <w:p w14:paraId="3FCE6652" w14:textId="1629CFC8" w:rsidR="00A308FF" w:rsidRDefault="00A308FF" w:rsidP="00FC6F41">
      <w:pPr>
        <w:rPr>
          <w:rFonts w:eastAsia="Calibri"/>
          <w:color w:val="000000" w:themeColor="text1"/>
          <w:szCs w:val="22"/>
          <w:lang w:bidi="ar-SA"/>
        </w:rPr>
      </w:pPr>
      <w:r>
        <w:rPr>
          <w:rFonts w:eastAsia="Calibri"/>
          <w:color w:val="000000" w:themeColor="text1"/>
          <w:szCs w:val="22"/>
          <w:lang w:bidi="ar-SA"/>
        </w:rPr>
        <w:t>The fermentation and downstream processes are schematically represented in Figure 1 below</w:t>
      </w:r>
      <w:r w:rsidR="00E3053A">
        <w:rPr>
          <w:rFonts w:eastAsia="Calibri"/>
          <w:color w:val="000000" w:themeColor="text1"/>
          <w:szCs w:val="22"/>
          <w:lang w:bidi="ar-SA"/>
        </w:rPr>
        <w:t xml:space="preserve"> taken from the Application</w:t>
      </w:r>
      <w:r>
        <w:rPr>
          <w:rFonts w:eastAsia="Calibri"/>
          <w:color w:val="000000" w:themeColor="text1"/>
          <w:szCs w:val="22"/>
          <w:lang w:bidi="ar-SA"/>
        </w:rPr>
        <w:t xml:space="preserve">. </w:t>
      </w:r>
    </w:p>
    <w:p w14:paraId="0EEA135B" w14:textId="77777777" w:rsidR="00A308FF" w:rsidRDefault="00A308FF" w:rsidP="00FC6F41">
      <w:pPr>
        <w:rPr>
          <w:rFonts w:eastAsia="Calibri"/>
          <w:color w:val="000000" w:themeColor="text1"/>
          <w:szCs w:val="22"/>
          <w:lang w:bidi="ar-SA"/>
        </w:rPr>
      </w:pPr>
    </w:p>
    <w:p w14:paraId="42F97868" w14:textId="5D1FF4C7" w:rsidR="009E477F" w:rsidRDefault="00A308FF" w:rsidP="00FC6F41">
      <w:pPr>
        <w:rPr>
          <w:rFonts w:eastAsia="Calibri"/>
          <w:color w:val="000000" w:themeColor="text1"/>
          <w:szCs w:val="22"/>
          <w:lang w:bidi="ar-SA"/>
        </w:rPr>
      </w:pPr>
      <w:r>
        <w:rPr>
          <w:noProof/>
          <w:lang w:eastAsia="en-GB" w:bidi="ar-SA"/>
        </w:rPr>
        <w:drawing>
          <wp:inline distT="0" distB="0" distL="0" distR="0" wp14:anchorId="1777F161" wp14:editId="5B455C12">
            <wp:extent cx="5731510" cy="3492792"/>
            <wp:effectExtent l="19050" t="19050" r="2159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492792"/>
                    </a:xfrm>
                    <a:prstGeom prst="rect">
                      <a:avLst/>
                    </a:prstGeom>
                    <a:ln>
                      <a:solidFill>
                        <a:schemeClr val="tx1"/>
                      </a:solidFill>
                    </a:ln>
                  </pic:spPr>
                </pic:pic>
              </a:graphicData>
            </a:graphic>
          </wp:inline>
        </w:drawing>
      </w:r>
    </w:p>
    <w:p w14:paraId="3B7384BC" w14:textId="25ECA7A1" w:rsidR="00A308FF" w:rsidRDefault="00A308FF" w:rsidP="00FC6F41">
      <w:pPr>
        <w:rPr>
          <w:rFonts w:eastAsia="Calibri"/>
          <w:color w:val="000000" w:themeColor="text1"/>
          <w:szCs w:val="22"/>
          <w:lang w:bidi="ar-SA"/>
        </w:rPr>
      </w:pPr>
    </w:p>
    <w:p w14:paraId="0957CA00" w14:textId="57343747" w:rsidR="007974D3" w:rsidRDefault="00A308FF" w:rsidP="007974D3">
      <w:pPr>
        <w:jc w:val="center"/>
        <w:rPr>
          <w:rFonts w:eastAsia="Calibri"/>
          <w:i/>
          <w:color w:val="000000" w:themeColor="text1"/>
        </w:rPr>
      </w:pPr>
      <w:r w:rsidRPr="006A7AB7">
        <w:rPr>
          <w:rFonts w:eastAsia="Calibri"/>
          <w:i/>
          <w:color w:val="000000" w:themeColor="text1"/>
        </w:rPr>
        <w:t xml:space="preserve">Figure 1: Schematic representation of the production process </w:t>
      </w:r>
      <w:r w:rsidR="00936545" w:rsidRPr="006A7AB7">
        <w:rPr>
          <w:rFonts w:eastAsia="Calibri"/>
          <w:i/>
          <w:color w:val="000000" w:themeColor="text1"/>
        </w:rPr>
        <w:t>for</w:t>
      </w:r>
      <w:r w:rsidRPr="006A7AB7">
        <w:rPr>
          <w:rFonts w:eastAsia="Calibri"/>
          <w:i/>
          <w:color w:val="000000" w:themeColor="text1"/>
        </w:rPr>
        <w:t xml:space="preserve"> xylanase</w:t>
      </w:r>
      <w:r w:rsidR="007974D3">
        <w:rPr>
          <w:rFonts w:eastAsia="Calibri"/>
          <w:i/>
          <w:color w:val="000000" w:themeColor="text1"/>
        </w:rPr>
        <w:br w:type="page"/>
      </w:r>
    </w:p>
    <w:p w14:paraId="4F12F924" w14:textId="63C2F594" w:rsidR="00A308FF" w:rsidRPr="006A7AB7" w:rsidRDefault="00E42FAD" w:rsidP="00FC6F41">
      <w:pPr>
        <w:rPr>
          <w:rFonts w:eastAsia="Calibri"/>
          <w:i/>
          <w:color w:val="000000" w:themeColor="text1"/>
        </w:rPr>
      </w:pPr>
      <w:r>
        <w:rPr>
          <w:rFonts w:eastAsia="Calibri"/>
          <w:color w:val="000000" w:themeColor="text1"/>
          <w:szCs w:val="22"/>
          <w:lang w:bidi="ar-SA"/>
        </w:rPr>
        <w:lastRenderedPageBreak/>
        <w:t xml:space="preserve">The raw materials used in the fermentation and recovery process are of food grade quality, in line with the EU Food Hygiene Regulation </w:t>
      </w:r>
      <w:r w:rsidRPr="00841069">
        <w:rPr>
          <w:rFonts w:eastAsia="Calibri"/>
          <w:color w:val="000000" w:themeColor="text1"/>
          <w:szCs w:val="22"/>
          <w:lang w:bidi="ar-SA"/>
        </w:rPr>
        <w:t>(852/2004)</w:t>
      </w:r>
      <w:r>
        <w:rPr>
          <w:rFonts w:eastAsia="Calibri"/>
          <w:color w:val="000000" w:themeColor="text1"/>
          <w:szCs w:val="22"/>
          <w:lang w:bidi="ar-SA"/>
        </w:rPr>
        <w:t xml:space="preserve"> (European Parliament 2004)</w:t>
      </w:r>
      <w:r w:rsidR="006C1732">
        <w:rPr>
          <w:rFonts w:eastAsia="Calibri"/>
          <w:color w:val="000000" w:themeColor="text1"/>
          <w:szCs w:val="22"/>
          <w:lang w:bidi="ar-SA"/>
        </w:rPr>
        <w:t xml:space="preserve"> and meet the requirements of the Code</w:t>
      </w:r>
      <w:r w:rsidRPr="00841069">
        <w:rPr>
          <w:rFonts w:eastAsia="Calibri"/>
          <w:color w:val="000000" w:themeColor="text1"/>
          <w:szCs w:val="22"/>
          <w:lang w:bidi="ar-SA"/>
        </w:rPr>
        <w:t>.</w:t>
      </w:r>
      <w:r>
        <w:rPr>
          <w:rFonts w:eastAsia="Calibri"/>
          <w:color w:val="000000" w:themeColor="text1"/>
          <w:szCs w:val="22"/>
          <w:lang w:bidi="ar-SA"/>
        </w:rPr>
        <w:t xml:space="preserve"> The enzyme preparation is reported to be made according to Good Manufacturing Practices (GMP) and the principles of HACCP. A HACCP plan was provided with the Applicant’s Confidential Commercial Information (CCI) material</w:t>
      </w:r>
    </w:p>
    <w:p w14:paraId="0E52A8AF" w14:textId="729B8BD3" w:rsidR="00A308FF" w:rsidRDefault="00EA5DB3" w:rsidP="00EA5DB3">
      <w:pPr>
        <w:pStyle w:val="Heading3"/>
      </w:pPr>
      <w:bookmarkStart w:id="23" w:name="_Toc484422695"/>
      <w:bookmarkStart w:id="24" w:name="_Toc485919087"/>
      <w:r>
        <w:t>2</w:t>
      </w:r>
      <w:r w:rsidR="00A308FF">
        <w:t>.2</w:t>
      </w:r>
      <w:r>
        <w:t>.2</w:t>
      </w:r>
      <w:r w:rsidR="00A308FF">
        <w:tab/>
      </w:r>
      <w:r w:rsidR="006C1732">
        <w:t>Allergen considerations</w:t>
      </w:r>
      <w:bookmarkEnd w:id="23"/>
      <w:bookmarkEnd w:id="24"/>
    </w:p>
    <w:p w14:paraId="4C835556" w14:textId="587258EE" w:rsidR="00A308FF" w:rsidRDefault="006C1732">
      <w:r>
        <w:t xml:space="preserve">The </w:t>
      </w:r>
      <w:r w:rsidRPr="00FE6001">
        <w:rPr>
          <w:rFonts w:eastAsia="Calibri"/>
          <w:color w:val="000000" w:themeColor="text1"/>
          <w:szCs w:val="22"/>
          <w:lang w:bidi="ar-SA"/>
        </w:rPr>
        <w:t>commercial enzyme preparation is granulated and fixed to a food grade wheat carrier</w:t>
      </w:r>
      <w:r>
        <w:rPr>
          <w:rFonts w:eastAsia="Calibri"/>
          <w:color w:val="000000" w:themeColor="text1"/>
          <w:szCs w:val="22"/>
          <w:lang w:bidi="ar-SA"/>
        </w:rPr>
        <w:t>. As well, m</w:t>
      </w:r>
      <w:r w:rsidR="00A308FF">
        <w:t xml:space="preserve">altodextrin and starch </w:t>
      </w:r>
      <w:r w:rsidR="00A308FF" w:rsidRPr="006014F1">
        <w:t xml:space="preserve">(which may be produced from </w:t>
      </w:r>
      <w:r w:rsidR="00EA5DB3">
        <w:t>wheat starch</w:t>
      </w:r>
      <w:r w:rsidR="00A308FF" w:rsidRPr="006014F1">
        <w:t>),</w:t>
      </w:r>
      <w:r w:rsidR="00EA5DB3">
        <w:t xml:space="preserve"> may be among the raw materials used as </w:t>
      </w:r>
      <w:r w:rsidR="00A308FF" w:rsidRPr="006014F1">
        <w:t>fermentation medi</w:t>
      </w:r>
      <w:r w:rsidR="00EA5DB3">
        <w:t>a in the production of the enzyme</w:t>
      </w:r>
      <w:r>
        <w:t xml:space="preserve">. </w:t>
      </w:r>
      <w:r w:rsidR="001F1B0C">
        <w:rPr>
          <w:rFonts w:eastAsia="Calibri"/>
          <w:color w:val="000000" w:themeColor="text1"/>
          <w:szCs w:val="22"/>
          <w:lang w:bidi="ar-SA"/>
        </w:rPr>
        <w:t xml:space="preserve">The presence of wheat </w:t>
      </w:r>
      <w:r w:rsidR="00E62D06">
        <w:rPr>
          <w:rFonts w:eastAsia="Calibri"/>
          <w:color w:val="000000" w:themeColor="text1"/>
          <w:szCs w:val="22"/>
          <w:lang w:bidi="ar-SA"/>
        </w:rPr>
        <w:t xml:space="preserve">or products derived from wheat such as maltodextrin and starch </w:t>
      </w:r>
      <w:r w:rsidR="001F1B0C" w:rsidRPr="00FE6001">
        <w:rPr>
          <w:rFonts w:eastAsia="Calibri"/>
          <w:color w:val="000000" w:themeColor="text1"/>
          <w:szCs w:val="22"/>
          <w:lang w:bidi="ar-SA"/>
        </w:rPr>
        <w:t xml:space="preserve">could be of concern to people with wheat allergies or intolerances. </w:t>
      </w:r>
    </w:p>
    <w:p w14:paraId="29AFFE6E" w14:textId="77777777" w:rsidR="00EA5DB3" w:rsidRDefault="00EA5DB3" w:rsidP="00A308FF"/>
    <w:p w14:paraId="7B3DCD93" w14:textId="266E32FF" w:rsidR="004E0503" w:rsidRPr="004E0503" w:rsidRDefault="004E0503" w:rsidP="00A308FF">
      <w:pPr>
        <w:rPr>
          <w:lang w:bidi="ar-SA"/>
        </w:rPr>
      </w:pPr>
      <w:r w:rsidRPr="004E0503">
        <w:rPr>
          <w:lang w:bidi="ar-SA"/>
        </w:rPr>
        <w:t xml:space="preserve">The Application states the commercial product does not contain any </w:t>
      </w:r>
      <w:r>
        <w:rPr>
          <w:lang w:bidi="ar-SA"/>
        </w:rPr>
        <w:t xml:space="preserve">other identified </w:t>
      </w:r>
      <w:r w:rsidRPr="004E0503">
        <w:rPr>
          <w:lang w:bidi="ar-SA"/>
        </w:rPr>
        <w:t>allergens</w:t>
      </w:r>
      <w:r>
        <w:rPr>
          <w:lang w:bidi="ar-SA"/>
        </w:rPr>
        <w:t xml:space="preserve"> that require </w:t>
      </w:r>
      <w:r w:rsidRPr="004E0503">
        <w:rPr>
          <w:lang w:bidi="ar-SA"/>
        </w:rPr>
        <w:t xml:space="preserve">declaration </w:t>
      </w:r>
      <w:r>
        <w:rPr>
          <w:lang w:bidi="ar-SA"/>
        </w:rPr>
        <w:t xml:space="preserve">as per </w:t>
      </w:r>
      <w:r w:rsidRPr="004E0503">
        <w:rPr>
          <w:lang w:bidi="ar-SA"/>
        </w:rPr>
        <w:t>section 1.2.3—4</w:t>
      </w:r>
      <w:r w:rsidR="00F013A2">
        <w:rPr>
          <w:lang w:bidi="ar-SA"/>
        </w:rPr>
        <w:t xml:space="preserve"> in Standard 1.2.3 – Information requirements – warning statements, advisory statements and declarations</w:t>
      </w:r>
      <w:r w:rsidRPr="004E0503">
        <w:rPr>
          <w:lang w:bidi="ar-SA"/>
        </w:rPr>
        <w:t>, neither as ingredients nor through possible cross contamination</w:t>
      </w:r>
      <w:r>
        <w:rPr>
          <w:lang w:bidi="ar-SA"/>
        </w:rPr>
        <w:t>.</w:t>
      </w:r>
    </w:p>
    <w:p w14:paraId="11DA9AAD" w14:textId="3A0EEAC3" w:rsidR="009C6701" w:rsidRDefault="00EA5DB3" w:rsidP="009C6701">
      <w:pPr>
        <w:pStyle w:val="Heading3"/>
      </w:pPr>
      <w:bookmarkStart w:id="25" w:name="_Toc484422696"/>
      <w:bookmarkStart w:id="26" w:name="_Toc485919088"/>
      <w:r>
        <w:t>2</w:t>
      </w:r>
      <w:r w:rsidR="009C6701">
        <w:t>.2</w:t>
      </w:r>
      <w:r>
        <w:t>.3</w:t>
      </w:r>
      <w:r w:rsidR="00A33056">
        <w:tab/>
        <w:t>Specifications</w:t>
      </w:r>
      <w:bookmarkEnd w:id="25"/>
      <w:bookmarkEnd w:id="26"/>
    </w:p>
    <w:p w14:paraId="53B0AF36" w14:textId="667DEAD7" w:rsidR="00A33056" w:rsidRPr="006014F1" w:rsidRDefault="00A33056" w:rsidP="00A33056">
      <w:r w:rsidRPr="006014F1">
        <w:t>There are international specifications for enzyme preparations used in the production of food. These have been established by the Joint FAO/WHO Expert Committee on Food Additives</w:t>
      </w:r>
      <w:r w:rsidR="001F1B0C">
        <w:t xml:space="preserve"> (JECFA) Compendium of Food Additive Specifications </w:t>
      </w:r>
      <w:r w:rsidRPr="006014F1">
        <w:t>(JECFA 2016) and the Food Chemicals C</w:t>
      </w:r>
      <w:r w:rsidR="002E3542">
        <w:t>odex (Food Chemicals Codex 2014</w:t>
      </w:r>
      <w:r w:rsidRPr="006014F1">
        <w:t xml:space="preserve">). These primary sources of specifications are listed in </w:t>
      </w:r>
      <w:r w:rsidR="00F23D0A">
        <w:t>section</w:t>
      </w:r>
      <w:r w:rsidR="00F23D0A" w:rsidRPr="006014F1">
        <w:t xml:space="preserve"> </w:t>
      </w:r>
      <w:r w:rsidRPr="006014F1">
        <w:t>S3—2. Enzyme preparations need to meet these enzyme specifications. Schedule 3 also includes specifications for heavy metals</w:t>
      </w:r>
      <w:r w:rsidR="00E45E1C">
        <w:t xml:space="preserve"> (section S3—4) if </w:t>
      </w:r>
      <w:r w:rsidR="001F1B0C">
        <w:t>they</w:t>
      </w:r>
      <w:r w:rsidR="00E45E1C">
        <w:t xml:space="preserve"> are not specified within specifications in section</w:t>
      </w:r>
      <w:r w:rsidR="00E10BF5">
        <w:t>s</w:t>
      </w:r>
      <w:r w:rsidR="00E45E1C">
        <w:t xml:space="preserve"> S3—2 </w:t>
      </w:r>
      <w:r w:rsidR="00496338">
        <w:t>or</w:t>
      </w:r>
      <w:r w:rsidR="00E45E1C">
        <w:t xml:space="preserve"> S3—3.</w:t>
      </w:r>
    </w:p>
    <w:p w14:paraId="3C3E8D60" w14:textId="77777777" w:rsidR="00A33056" w:rsidRPr="006014F1" w:rsidRDefault="00A33056" w:rsidP="00A33056"/>
    <w:p w14:paraId="46C25EC9" w14:textId="22CED3CA" w:rsidR="00A33056" w:rsidRPr="006014F1" w:rsidRDefault="00A33056" w:rsidP="00A33056">
      <w:r w:rsidRPr="006014F1">
        <w:t xml:space="preserve">Table </w:t>
      </w:r>
      <w:r w:rsidR="00523C20">
        <w:t>2.</w:t>
      </w:r>
      <w:r w:rsidRPr="006014F1">
        <w:t xml:space="preserve">1 provides a comparison of the product specifications with the international specifications established by JECFA as well as those detailed in the Code (as applicable). </w:t>
      </w:r>
    </w:p>
    <w:p w14:paraId="5DFCEB32" w14:textId="77777777" w:rsidR="00A33056" w:rsidRDefault="00A33056" w:rsidP="00A33056">
      <w:pPr>
        <w:rPr>
          <w:lang w:eastAsia="en-AU" w:bidi="ar-SA"/>
        </w:rPr>
      </w:pPr>
    </w:p>
    <w:p w14:paraId="4FF49E32" w14:textId="739FB0A4" w:rsidR="00A33056" w:rsidRPr="00F418CA" w:rsidRDefault="00A33056" w:rsidP="00A33056">
      <w:pPr>
        <w:pStyle w:val="FSTableTitle"/>
        <w:keepNext/>
        <w:keepLines/>
        <w:spacing w:after="240"/>
        <w:rPr>
          <w:sz w:val="24"/>
        </w:rPr>
      </w:pPr>
      <w:r w:rsidRPr="00F418CA">
        <w:rPr>
          <w:szCs w:val="20"/>
        </w:rPr>
        <w:t xml:space="preserve">Table </w:t>
      </w:r>
      <w:r w:rsidR="00523C20">
        <w:rPr>
          <w:szCs w:val="20"/>
        </w:rPr>
        <w:t>2.</w:t>
      </w:r>
      <w:r w:rsidRPr="00F418CA">
        <w:rPr>
          <w:szCs w:val="20"/>
        </w:rPr>
        <w:t xml:space="preserve">1: Product specifications for commercial </w:t>
      </w:r>
      <w:r w:rsidR="00936545">
        <w:rPr>
          <w:szCs w:val="20"/>
        </w:rPr>
        <w:t xml:space="preserve">enzyme </w:t>
      </w:r>
      <w:r w:rsidRPr="00F418CA">
        <w:rPr>
          <w:szCs w:val="20"/>
        </w:rPr>
        <w:t>preparation compared to JECFA and Code specifications for enzymes</w:t>
      </w:r>
    </w:p>
    <w:tbl>
      <w:tblPr>
        <w:tblStyle w:val="TableClassic4"/>
        <w:tblW w:w="9072"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207"/>
        <w:gridCol w:w="2310"/>
        <w:gridCol w:w="2259"/>
        <w:gridCol w:w="2296"/>
      </w:tblGrid>
      <w:tr w:rsidR="00A33056" w:rsidRPr="006014F1" w14:paraId="25C67F4D" w14:textId="77777777" w:rsidTr="00B903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7665C019" w14:textId="77777777" w:rsidR="00A33056" w:rsidRPr="006014F1" w:rsidRDefault="00A33056" w:rsidP="009F04DE">
            <w:pPr>
              <w:keepNext/>
              <w:keepLines/>
              <w:spacing w:before="60" w:after="60"/>
              <w:rPr>
                <w:b w:val="0"/>
                <w:bCs w:val="0"/>
                <w:i w:val="0"/>
                <w:iCs w:val="0"/>
                <w:sz w:val="18"/>
                <w:szCs w:val="18"/>
              </w:rPr>
            </w:pPr>
          </w:p>
          <w:p w14:paraId="38877A6A" w14:textId="77777777" w:rsidR="00A33056" w:rsidRPr="006014F1" w:rsidRDefault="00A33056" w:rsidP="009F04DE">
            <w:pPr>
              <w:keepNext/>
              <w:keepLines/>
              <w:spacing w:before="60" w:after="60"/>
              <w:rPr>
                <w:i w:val="0"/>
                <w:color w:val="auto"/>
                <w:sz w:val="18"/>
                <w:szCs w:val="18"/>
              </w:rPr>
            </w:pPr>
            <w:r w:rsidRPr="006014F1">
              <w:rPr>
                <w:i w:val="0"/>
                <w:color w:val="auto"/>
                <w:sz w:val="18"/>
                <w:szCs w:val="18"/>
              </w:rPr>
              <w:t>Analysis</w:t>
            </w:r>
          </w:p>
        </w:tc>
        <w:tc>
          <w:tcPr>
            <w:tcW w:w="7413" w:type="dxa"/>
            <w:gridSpan w:val="3"/>
            <w:shd w:val="clear" w:color="99CCFF" w:fill="EEECE1" w:themeFill="background2"/>
          </w:tcPr>
          <w:p w14:paraId="40700D99" w14:textId="77777777" w:rsidR="00A33056" w:rsidRPr="006014F1" w:rsidRDefault="00A33056" w:rsidP="009F04DE">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A33056" w:rsidRPr="006014F1" w14:paraId="13DA5466" w14:textId="77777777" w:rsidTr="00B903A7">
        <w:tc>
          <w:tcPr>
            <w:cnfStyle w:val="001000000000" w:firstRow="0" w:lastRow="0" w:firstColumn="1" w:lastColumn="0" w:oddVBand="0" w:evenVBand="0" w:oddHBand="0" w:evenHBand="0" w:firstRowFirstColumn="0" w:firstRowLastColumn="0" w:lastRowFirstColumn="0" w:lastRowLastColumn="0"/>
            <w:tcW w:w="2367" w:type="dxa"/>
            <w:vMerge/>
            <w:shd w:val="clear" w:color="99CCFF" w:fill="EEECE1" w:themeFill="background2"/>
          </w:tcPr>
          <w:p w14:paraId="4B0E62D9" w14:textId="77777777" w:rsidR="00A33056" w:rsidRPr="006014F1" w:rsidRDefault="00A33056" w:rsidP="009F04DE">
            <w:pPr>
              <w:keepNext/>
              <w:keepLines/>
              <w:spacing w:before="60" w:after="60"/>
              <w:rPr>
                <w:sz w:val="18"/>
                <w:szCs w:val="18"/>
              </w:rPr>
            </w:pPr>
          </w:p>
        </w:tc>
        <w:tc>
          <w:tcPr>
            <w:tcW w:w="2471" w:type="dxa"/>
            <w:shd w:val="clear" w:color="99CCFF" w:fill="EEECE1" w:themeFill="background2"/>
          </w:tcPr>
          <w:p w14:paraId="01F2E951" w14:textId="0B9F42DB" w:rsidR="00A33056" w:rsidRPr="006014F1" w:rsidRDefault="006D2A50"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Enzyme preparation</w:t>
            </w:r>
          </w:p>
        </w:tc>
        <w:tc>
          <w:tcPr>
            <w:tcW w:w="2471" w:type="dxa"/>
            <w:shd w:val="clear" w:color="99CCFF" w:fill="EEECE1" w:themeFill="background2"/>
          </w:tcPr>
          <w:p w14:paraId="5EED6AAB" w14:textId="77777777" w:rsidR="00A33056" w:rsidRPr="006014F1" w:rsidRDefault="00A33056"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6014F1">
              <w:rPr>
                <w:b/>
                <w:sz w:val="18"/>
                <w:szCs w:val="18"/>
              </w:rPr>
              <w:t xml:space="preserve">JECFA </w:t>
            </w:r>
          </w:p>
        </w:tc>
        <w:tc>
          <w:tcPr>
            <w:tcW w:w="2471" w:type="dxa"/>
            <w:shd w:val="clear" w:color="99CCFF" w:fill="EEECE1" w:themeFill="background2"/>
          </w:tcPr>
          <w:p w14:paraId="6DF028B9" w14:textId="77777777" w:rsidR="00A33056" w:rsidRPr="006D2A50" w:rsidRDefault="00A33056"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6D2A50">
              <w:rPr>
                <w:b/>
                <w:i/>
                <w:sz w:val="18"/>
                <w:szCs w:val="18"/>
              </w:rPr>
              <w:t xml:space="preserve">Australia New Zealand Food Standards Code </w:t>
            </w:r>
          </w:p>
          <w:p w14:paraId="5521FC56" w14:textId="5E874287" w:rsidR="001F1B0C" w:rsidRPr="00F418CA" w:rsidRDefault="001F1B0C"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6D2A50">
              <w:rPr>
                <w:b/>
                <w:i/>
                <w:sz w:val="18"/>
                <w:szCs w:val="18"/>
              </w:rPr>
              <w:t>(section S3—4)</w:t>
            </w:r>
          </w:p>
        </w:tc>
      </w:tr>
      <w:tr w:rsidR="00A33056" w:rsidRPr="006014F1" w14:paraId="41B48052"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39E488C6" w14:textId="77777777" w:rsidR="00A33056" w:rsidRPr="006014F1" w:rsidRDefault="00A33056" w:rsidP="009F04DE">
            <w:pPr>
              <w:spacing w:before="60" w:after="60"/>
              <w:rPr>
                <w:b w:val="0"/>
                <w:sz w:val="18"/>
                <w:szCs w:val="18"/>
              </w:rPr>
            </w:pPr>
            <w:r w:rsidRPr="006014F1">
              <w:rPr>
                <w:b w:val="0"/>
                <w:sz w:val="18"/>
                <w:szCs w:val="18"/>
              </w:rPr>
              <w:t>Lead (mg/kg)</w:t>
            </w:r>
          </w:p>
        </w:tc>
        <w:tc>
          <w:tcPr>
            <w:tcW w:w="2471" w:type="dxa"/>
          </w:tcPr>
          <w:p w14:paraId="0F5FE4DB" w14:textId="69F1CECB"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0.10</w:t>
            </w:r>
          </w:p>
        </w:tc>
        <w:tc>
          <w:tcPr>
            <w:tcW w:w="2471" w:type="dxa"/>
          </w:tcPr>
          <w:p w14:paraId="6CDB5FA0"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5</w:t>
            </w:r>
          </w:p>
        </w:tc>
        <w:tc>
          <w:tcPr>
            <w:tcW w:w="2471" w:type="dxa"/>
          </w:tcPr>
          <w:p w14:paraId="36F07490"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r>
      <w:tr w:rsidR="00A33056" w:rsidRPr="006014F1" w14:paraId="3B4BB361"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44AB929F" w14:textId="77777777" w:rsidR="00A33056" w:rsidRPr="006014F1" w:rsidRDefault="00A33056" w:rsidP="009F04DE">
            <w:pPr>
              <w:spacing w:before="60" w:after="60"/>
              <w:rPr>
                <w:b w:val="0"/>
                <w:sz w:val="18"/>
                <w:szCs w:val="18"/>
              </w:rPr>
            </w:pPr>
            <w:r w:rsidRPr="006014F1">
              <w:rPr>
                <w:b w:val="0"/>
                <w:sz w:val="18"/>
                <w:szCs w:val="18"/>
              </w:rPr>
              <w:t>Arsenic (mg/kg)</w:t>
            </w:r>
          </w:p>
        </w:tc>
        <w:tc>
          <w:tcPr>
            <w:tcW w:w="2471" w:type="dxa"/>
          </w:tcPr>
          <w:p w14:paraId="0524A685" w14:textId="7C9721E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0.10</w:t>
            </w:r>
          </w:p>
        </w:tc>
        <w:tc>
          <w:tcPr>
            <w:tcW w:w="2471" w:type="dxa"/>
          </w:tcPr>
          <w:p w14:paraId="6A14FE1A"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426517B8"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6CD98DE8"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622D594B" w14:textId="77777777" w:rsidR="00A33056" w:rsidRPr="006014F1" w:rsidRDefault="00A33056" w:rsidP="009F04DE">
            <w:pPr>
              <w:spacing w:before="60" w:after="60"/>
              <w:rPr>
                <w:b w:val="0"/>
                <w:sz w:val="18"/>
                <w:szCs w:val="18"/>
              </w:rPr>
            </w:pPr>
            <w:r w:rsidRPr="006014F1">
              <w:rPr>
                <w:b w:val="0"/>
                <w:sz w:val="18"/>
                <w:szCs w:val="18"/>
              </w:rPr>
              <w:t>Mercury (mg/kg)</w:t>
            </w:r>
          </w:p>
        </w:tc>
        <w:tc>
          <w:tcPr>
            <w:tcW w:w="2471" w:type="dxa"/>
          </w:tcPr>
          <w:p w14:paraId="00C76FE9" w14:textId="4CFB904D"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0.010</w:t>
            </w:r>
          </w:p>
        </w:tc>
        <w:tc>
          <w:tcPr>
            <w:tcW w:w="2471" w:type="dxa"/>
          </w:tcPr>
          <w:p w14:paraId="7E1CF311"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37A5C093"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429ABF6F"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7125FA8F" w14:textId="77777777" w:rsidR="00A33056" w:rsidRPr="006014F1" w:rsidRDefault="00A33056" w:rsidP="009F04DE">
            <w:pPr>
              <w:spacing w:before="60" w:after="60"/>
              <w:rPr>
                <w:b w:val="0"/>
                <w:sz w:val="18"/>
                <w:szCs w:val="18"/>
              </w:rPr>
            </w:pPr>
            <w:r w:rsidRPr="006014F1">
              <w:rPr>
                <w:b w:val="0"/>
                <w:sz w:val="18"/>
                <w:szCs w:val="18"/>
              </w:rPr>
              <w:t>Cadmium (mg/kg)</w:t>
            </w:r>
          </w:p>
        </w:tc>
        <w:tc>
          <w:tcPr>
            <w:tcW w:w="2471" w:type="dxa"/>
          </w:tcPr>
          <w:p w14:paraId="590A34C3" w14:textId="2C5A469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0.010</w:t>
            </w:r>
          </w:p>
        </w:tc>
        <w:tc>
          <w:tcPr>
            <w:tcW w:w="2471" w:type="dxa"/>
          </w:tcPr>
          <w:p w14:paraId="7796FD92"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768AB6FB"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7E71B252"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62659029" w14:textId="466A91DE" w:rsidR="00A33056" w:rsidRPr="006014F1" w:rsidRDefault="00A33056" w:rsidP="009F04DE">
            <w:pPr>
              <w:spacing w:before="60" w:after="60"/>
              <w:rPr>
                <w:b w:val="0"/>
                <w:sz w:val="18"/>
                <w:szCs w:val="18"/>
              </w:rPr>
            </w:pPr>
            <w:r w:rsidRPr="006014F1">
              <w:rPr>
                <w:b w:val="0"/>
                <w:sz w:val="18"/>
                <w:szCs w:val="18"/>
              </w:rPr>
              <w:t xml:space="preserve">Coliforms </w:t>
            </w:r>
            <w:r w:rsidR="009F04DE" w:rsidRPr="006014F1">
              <w:rPr>
                <w:b w:val="0"/>
                <w:sz w:val="18"/>
                <w:szCs w:val="18"/>
              </w:rPr>
              <w:t>(cfu/g)</w:t>
            </w:r>
          </w:p>
        </w:tc>
        <w:tc>
          <w:tcPr>
            <w:tcW w:w="2471" w:type="dxa"/>
          </w:tcPr>
          <w:p w14:paraId="6D585387" w14:textId="3F366C15"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r>
              <w:rPr>
                <w:sz w:val="18"/>
                <w:szCs w:val="18"/>
              </w:rPr>
              <w:t>1</w:t>
            </w:r>
            <w:r w:rsidRPr="006014F1">
              <w:rPr>
                <w:sz w:val="18"/>
                <w:szCs w:val="18"/>
              </w:rPr>
              <w:t>0</w:t>
            </w:r>
          </w:p>
        </w:tc>
        <w:tc>
          <w:tcPr>
            <w:tcW w:w="2471" w:type="dxa"/>
          </w:tcPr>
          <w:p w14:paraId="70894BB0" w14:textId="64E42FB3"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r w:rsidR="009F04DE">
              <w:rPr>
                <w:sz w:val="18"/>
                <w:szCs w:val="18"/>
              </w:rPr>
              <w:t xml:space="preserve"> </w:t>
            </w:r>
          </w:p>
        </w:tc>
        <w:tc>
          <w:tcPr>
            <w:tcW w:w="2471" w:type="dxa"/>
          </w:tcPr>
          <w:p w14:paraId="5E29A37C"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A33056" w:rsidRPr="006014F1" w14:paraId="26450885"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6AD2F1AB" w14:textId="77777777" w:rsidR="00A33056" w:rsidRPr="006014F1" w:rsidRDefault="00A33056" w:rsidP="009F04DE">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2471" w:type="dxa"/>
          </w:tcPr>
          <w:p w14:paraId="398E0CF5" w14:textId="76FC257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1993D2C5" w14:textId="42BEE470" w:rsidR="00A33056" w:rsidRPr="006014F1"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57099925"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A33056" w:rsidRPr="006014F1" w14:paraId="13DA31E3" w14:textId="77777777" w:rsidTr="00B903A7">
        <w:tc>
          <w:tcPr>
            <w:cnfStyle w:val="001000000000" w:firstRow="0" w:lastRow="0" w:firstColumn="1" w:lastColumn="0" w:oddVBand="0" w:evenVBand="0" w:oddHBand="0" w:evenHBand="0" w:firstRowFirstColumn="0" w:firstRowLastColumn="0" w:lastRowFirstColumn="0" w:lastRowLastColumn="0"/>
            <w:tcW w:w="2367" w:type="dxa"/>
          </w:tcPr>
          <w:p w14:paraId="41649542" w14:textId="2CE99284" w:rsidR="00A33056" w:rsidRPr="006014F1" w:rsidRDefault="00A33056" w:rsidP="009F04DE">
            <w:pPr>
              <w:spacing w:before="60" w:after="60"/>
              <w:rPr>
                <w:b w:val="0"/>
                <w:i/>
                <w:sz w:val="18"/>
                <w:szCs w:val="18"/>
              </w:rPr>
            </w:pPr>
            <w:r w:rsidRPr="006014F1">
              <w:rPr>
                <w:b w:val="0"/>
                <w:i/>
                <w:sz w:val="18"/>
                <w:szCs w:val="18"/>
              </w:rPr>
              <w:t>E. coli</w:t>
            </w:r>
            <w:r w:rsidR="009F04DE">
              <w:rPr>
                <w:b w:val="0"/>
                <w:i/>
                <w:sz w:val="18"/>
                <w:szCs w:val="18"/>
              </w:rPr>
              <w:t xml:space="preserve"> </w:t>
            </w:r>
            <w:r w:rsidR="009F04DE">
              <w:rPr>
                <w:b w:val="0"/>
                <w:sz w:val="18"/>
                <w:szCs w:val="18"/>
              </w:rPr>
              <w:t>(in 25 g)</w:t>
            </w:r>
          </w:p>
        </w:tc>
        <w:tc>
          <w:tcPr>
            <w:tcW w:w="2471" w:type="dxa"/>
          </w:tcPr>
          <w:p w14:paraId="4ABECEA1" w14:textId="1A800C4A"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1509E589" w14:textId="40AB002F"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xml:space="preserve">Absent </w:t>
            </w:r>
          </w:p>
        </w:tc>
        <w:tc>
          <w:tcPr>
            <w:tcW w:w="2471" w:type="dxa"/>
          </w:tcPr>
          <w:p w14:paraId="37B77397"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bl>
    <w:p w14:paraId="7DD862A0" w14:textId="1D948F89" w:rsidR="00F23D0A" w:rsidRDefault="00F23D0A" w:rsidP="00936545"/>
    <w:p w14:paraId="62DBC079" w14:textId="52752FCF" w:rsidR="00B903A7" w:rsidRDefault="00936545" w:rsidP="00936545">
      <w:r>
        <w:t>Based on the above product specifications, t</w:t>
      </w:r>
      <w:r w:rsidRPr="006014F1">
        <w:t>he final enzyme preparation meets international and Code specifications for enzyme preparations used in the production of food.</w:t>
      </w:r>
      <w:r>
        <w:t xml:space="preserve"> </w:t>
      </w:r>
      <w:r w:rsidR="00B903A7">
        <w:br w:type="page"/>
      </w:r>
    </w:p>
    <w:p w14:paraId="1884789F" w14:textId="13727361" w:rsidR="00854F6B" w:rsidRDefault="00854F6B" w:rsidP="00854F6B">
      <w:pPr>
        <w:pStyle w:val="Heading3"/>
      </w:pPr>
      <w:bookmarkStart w:id="27" w:name="_Toc484422697"/>
      <w:bookmarkStart w:id="28" w:name="_Toc485919089"/>
      <w:r>
        <w:lastRenderedPageBreak/>
        <w:t>2.2.4</w:t>
      </w:r>
      <w:r>
        <w:tab/>
        <w:t>Stability</w:t>
      </w:r>
      <w:bookmarkEnd w:id="27"/>
      <w:bookmarkEnd w:id="28"/>
    </w:p>
    <w:p w14:paraId="5E361C3F" w14:textId="6E912898" w:rsidR="009C6701" w:rsidRPr="00854F6B" w:rsidRDefault="007560DF" w:rsidP="00F23D0A">
      <w:pPr>
        <w:ind w:right="-2"/>
      </w:pPr>
      <w:r>
        <w:t xml:space="preserve">Results </w:t>
      </w:r>
      <w:r w:rsidR="00854F6B">
        <w:t xml:space="preserve">of </w:t>
      </w:r>
      <w:r w:rsidRPr="007560DF">
        <w:t>stability</w:t>
      </w:r>
      <w:r>
        <w:t xml:space="preserve"> </w:t>
      </w:r>
      <w:r w:rsidR="003C2DE9">
        <w:t xml:space="preserve">analyses </w:t>
      </w:r>
      <w:r w:rsidR="00936545">
        <w:t xml:space="preserve">provided by the Applicant </w:t>
      </w:r>
      <w:r>
        <w:t xml:space="preserve">for </w:t>
      </w:r>
      <w:r w:rsidR="00854F6B">
        <w:t>three samples</w:t>
      </w:r>
      <w:r>
        <w:t xml:space="preserve"> indicate that </w:t>
      </w:r>
      <w:r w:rsidR="00854F6B">
        <w:t xml:space="preserve">xylanase activity at </w:t>
      </w:r>
      <w:r>
        <w:t xml:space="preserve">the </w:t>
      </w:r>
      <w:r w:rsidR="00854F6B">
        <w:t xml:space="preserve">end of </w:t>
      </w:r>
      <w:r>
        <w:t xml:space="preserve">the </w:t>
      </w:r>
      <w:r w:rsidR="003110F6">
        <w:t xml:space="preserve">recommended </w:t>
      </w:r>
      <w:r w:rsidR="00854F6B">
        <w:t xml:space="preserve">shelf-life </w:t>
      </w:r>
      <w:r w:rsidR="003110F6">
        <w:t xml:space="preserve">of 24 months </w:t>
      </w:r>
      <w:r w:rsidR="003C2DE9">
        <w:t>had not reduced. The storage conditions of the enzyme preparations were not reported though the company’s technical data sheet indicates</w:t>
      </w:r>
      <w:r w:rsidR="00F832F7">
        <w:t xml:space="preserve"> the enzyme preparations should be stored between 5</w:t>
      </w:r>
      <w:r w:rsidR="00F23D0A">
        <w:rPr>
          <w:rFonts w:cs="Arial"/>
        </w:rPr>
        <w:t>–</w:t>
      </w:r>
      <w:r w:rsidR="00F832F7">
        <w:t>20</w:t>
      </w:r>
      <w:r w:rsidR="00F832F7">
        <w:rPr>
          <w:rFonts w:cs="Arial"/>
        </w:rPr>
        <w:t>°</w:t>
      </w:r>
      <w:r w:rsidR="00F832F7">
        <w:t>, less than 65 % relative humidity but stored in the original tightly sealed polyethylene multilayer paper bags (25 kg)</w:t>
      </w:r>
      <w:r w:rsidR="003110F6">
        <w:t xml:space="preserve">. </w:t>
      </w:r>
    </w:p>
    <w:p w14:paraId="5CE696F2" w14:textId="1B279843" w:rsidR="009C6701" w:rsidRDefault="007560DF" w:rsidP="009C6701">
      <w:pPr>
        <w:pStyle w:val="Heading2"/>
      </w:pPr>
      <w:bookmarkStart w:id="29" w:name="_Toc484422698"/>
      <w:bookmarkStart w:id="30" w:name="_Toc485919090"/>
      <w:r>
        <w:t>2.3</w:t>
      </w:r>
      <w:r w:rsidR="009C6701">
        <w:tab/>
      </w:r>
      <w:r w:rsidR="00A325FF">
        <w:t>Food technology c</w:t>
      </w:r>
      <w:r w:rsidR="009C6701">
        <w:t>onclusion</w:t>
      </w:r>
      <w:bookmarkEnd w:id="29"/>
      <w:bookmarkEnd w:id="30"/>
    </w:p>
    <w:p w14:paraId="64A5A5D2" w14:textId="5BC3B0D0" w:rsidR="002E3542" w:rsidRPr="006014F1" w:rsidRDefault="002E3542" w:rsidP="002E3542">
      <w:r w:rsidRPr="006014F1">
        <w:t xml:space="preserve">The stated purpose of this </w:t>
      </w:r>
      <w:r w:rsidR="002D087E" w:rsidRPr="007B302F">
        <w:t>endo β(1,4) xylanase</w:t>
      </w:r>
      <w:r>
        <w:t xml:space="preserve"> </w:t>
      </w:r>
      <w:r w:rsidR="00936545">
        <w:t xml:space="preserve">preparation </w:t>
      </w:r>
      <w:r w:rsidRPr="006014F1">
        <w:t>namely, for use as a processing aid</w:t>
      </w:r>
      <w:r>
        <w:t xml:space="preserve"> </w:t>
      </w:r>
      <w:r w:rsidRPr="006014F1">
        <w:t xml:space="preserve">is clearly articulated in the Application. </w:t>
      </w:r>
      <w:r w:rsidR="002D087E" w:rsidRPr="006014F1">
        <w:t xml:space="preserve">The Applicant states that this enzyme will be used in the </w:t>
      </w:r>
      <w:r w:rsidR="002D087E">
        <w:t>manufacture</w:t>
      </w:r>
      <w:r w:rsidR="002D087E" w:rsidRPr="006014F1">
        <w:t xml:space="preserve"> of </w:t>
      </w:r>
      <w:r w:rsidR="00F013A2">
        <w:t xml:space="preserve">bakery </w:t>
      </w:r>
      <w:r w:rsidR="00C822E2">
        <w:t>and other cereal</w:t>
      </w:r>
      <w:r w:rsidR="00F23D0A">
        <w:t>-</w:t>
      </w:r>
      <w:r w:rsidR="00C822E2">
        <w:t xml:space="preserve">based </w:t>
      </w:r>
      <w:r w:rsidR="002D087E">
        <w:t>products</w:t>
      </w:r>
      <w:r w:rsidR="002D087E" w:rsidRPr="002D087E">
        <w:rPr>
          <w:rFonts w:eastAsia="Calibri"/>
          <w:color w:val="000000" w:themeColor="text1"/>
          <w:szCs w:val="22"/>
          <w:lang w:bidi="ar-SA"/>
        </w:rPr>
        <w:t xml:space="preserve"> </w:t>
      </w:r>
      <w:r w:rsidR="002D087E">
        <w:rPr>
          <w:rFonts w:eastAsia="Calibri"/>
          <w:color w:val="000000" w:themeColor="text1"/>
          <w:szCs w:val="22"/>
          <w:lang w:bidi="ar-SA"/>
        </w:rPr>
        <w:t xml:space="preserve">by </w:t>
      </w:r>
      <w:r w:rsidR="002D087E" w:rsidRPr="00232092">
        <w:rPr>
          <w:rFonts w:eastAsia="Calibri"/>
          <w:color w:val="000000" w:themeColor="text1"/>
          <w:szCs w:val="22"/>
          <w:lang w:bidi="ar-SA"/>
        </w:rPr>
        <w:t>solubilisation of the arabinoxylans</w:t>
      </w:r>
      <w:r w:rsidR="002D087E">
        <w:rPr>
          <w:rFonts w:eastAsia="Calibri"/>
          <w:color w:val="000000" w:themeColor="text1"/>
          <w:szCs w:val="22"/>
          <w:lang w:bidi="ar-SA"/>
        </w:rPr>
        <w:t xml:space="preserve"> derived from cereal raw materials</w:t>
      </w:r>
      <w:r w:rsidR="001C51F7">
        <w:rPr>
          <w:rFonts w:eastAsia="Calibri"/>
          <w:color w:val="000000" w:themeColor="text1"/>
          <w:szCs w:val="22"/>
          <w:lang w:bidi="ar-SA"/>
        </w:rPr>
        <w:t>. These smaller oligosaccharides have improved</w:t>
      </w:r>
      <w:r w:rsidR="002D087E" w:rsidRPr="00232092">
        <w:rPr>
          <w:rFonts w:eastAsia="Calibri"/>
          <w:color w:val="000000" w:themeColor="text1"/>
          <w:szCs w:val="22"/>
          <w:lang w:bidi="ar-SA"/>
        </w:rPr>
        <w:t xml:space="preserve"> functional properties </w:t>
      </w:r>
      <w:r w:rsidR="001C51F7">
        <w:rPr>
          <w:rFonts w:eastAsia="Calibri"/>
          <w:color w:val="000000" w:themeColor="text1"/>
          <w:szCs w:val="22"/>
          <w:lang w:bidi="ar-SA"/>
        </w:rPr>
        <w:t xml:space="preserve">during the baking process which </w:t>
      </w:r>
      <w:r w:rsidR="002D087E">
        <w:rPr>
          <w:rFonts w:eastAsia="Calibri"/>
          <w:color w:val="000000" w:themeColor="text1"/>
          <w:szCs w:val="22"/>
          <w:lang w:bidi="ar-SA"/>
        </w:rPr>
        <w:t>ultimately lead</w:t>
      </w:r>
      <w:r w:rsidR="001C51F7">
        <w:rPr>
          <w:rFonts w:eastAsia="Calibri"/>
          <w:color w:val="000000" w:themeColor="text1"/>
          <w:szCs w:val="22"/>
          <w:lang w:bidi="ar-SA"/>
        </w:rPr>
        <w:t>s</w:t>
      </w:r>
      <w:r w:rsidR="002D087E">
        <w:rPr>
          <w:rFonts w:eastAsia="Calibri"/>
          <w:color w:val="000000" w:themeColor="text1"/>
          <w:szCs w:val="22"/>
          <w:lang w:bidi="ar-SA"/>
        </w:rPr>
        <w:t xml:space="preserve"> to</w:t>
      </w:r>
      <w:r w:rsidR="001C51F7" w:rsidRPr="001C51F7">
        <w:rPr>
          <w:rFonts w:eastAsia="Calibri"/>
          <w:color w:val="000000" w:themeColor="text1"/>
          <w:szCs w:val="22"/>
          <w:lang w:bidi="ar-SA"/>
        </w:rPr>
        <w:t xml:space="preserve"> </w:t>
      </w:r>
      <w:r w:rsidR="001C51F7" w:rsidRPr="00232092">
        <w:rPr>
          <w:rFonts w:eastAsia="Calibri"/>
          <w:color w:val="000000" w:themeColor="text1"/>
          <w:szCs w:val="22"/>
          <w:lang w:bidi="ar-SA"/>
        </w:rPr>
        <w:t>increased efficiency</w:t>
      </w:r>
      <w:r w:rsidR="001C51F7">
        <w:rPr>
          <w:rFonts w:eastAsia="Calibri"/>
          <w:color w:val="000000" w:themeColor="text1"/>
          <w:szCs w:val="22"/>
          <w:lang w:bidi="ar-SA"/>
        </w:rPr>
        <w:t xml:space="preserve"> and</w:t>
      </w:r>
      <w:r w:rsidR="001C51F7" w:rsidRPr="00232092">
        <w:rPr>
          <w:rFonts w:eastAsia="Calibri"/>
          <w:color w:val="000000" w:themeColor="text1"/>
          <w:szCs w:val="22"/>
          <w:lang w:bidi="ar-SA"/>
        </w:rPr>
        <w:t xml:space="preserve"> </w:t>
      </w:r>
      <w:r w:rsidR="001C51F7">
        <w:rPr>
          <w:rFonts w:eastAsia="Calibri"/>
          <w:color w:val="000000" w:themeColor="text1"/>
          <w:szCs w:val="22"/>
          <w:lang w:bidi="ar-SA"/>
        </w:rPr>
        <w:t>improved</w:t>
      </w:r>
      <w:r w:rsidR="001C51F7" w:rsidRPr="00232092">
        <w:rPr>
          <w:rFonts w:eastAsia="Calibri"/>
          <w:color w:val="000000" w:themeColor="text1"/>
          <w:szCs w:val="22"/>
          <w:lang w:bidi="ar-SA"/>
        </w:rPr>
        <w:t xml:space="preserve"> batch to batch consistency</w:t>
      </w:r>
      <w:r w:rsidR="002D087E">
        <w:rPr>
          <w:rFonts w:eastAsia="Calibri"/>
          <w:color w:val="000000" w:themeColor="text1"/>
          <w:szCs w:val="22"/>
          <w:lang w:bidi="ar-SA"/>
        </w:rPr>
        <w:t>.</w:t>
      </w:r>
      <w:r w:rsidR="002D087E" w:rsidRPr="006014F1">
        <w:t xml:space="preserve"> </w:t>
      </w:r>
      <w:r w:rsidRPr="006014F1">
        <w:t xml:space="preserve">The evidence presented to support the proposed uses provides adequate assurance that the enzyme, in </w:t>
      </w:r>
      <w:r w:rsidR="00F013A2">
        <w:t xml:space="preserve">its commercial </w:t>
      </w:r>
      <w:r w:rsidRPr="006014F1">
        <w:t xml:space="preserve">form and </w:t>
      </w:r>
      <w:r w:rsidR="00F013A2">
        <w:t>proposed usage levels</w:t>
      </w:r>
      <w:r w:rsidRPr="006014F1">
        <w:t xml:space="preserve">, is technologically justified and has been demonstrated to be effective in achieving its stated purpose. </w:t>
      </w:r>
      <w:r w:rsidR="00F80CB4" w:rsidRPr="00AA11E5">
        <w:t xml:space="preserve">That is, it performs its technological purpose during processing and manufacture of food </w:t>
      </w:r>
      <w:r w:rsidR="00F80CB4">
        <w:t>after which</w:t>
      </w:r>
      <w:r w:rsidR="00F80CB4" w:rsidRPr="00AA11E5">
        <w:t xml:space="preserve"> it is inactivated</w:t>
      </w:r>
      <w:r w:rsidR="00F80CB4">
        <w:t xml:space="preserve"> so does not perform any technological function </w:t>
      </w:r>
      <w:r w:rsidR="00F80CB4" w:rsidRPr="00AA11E5">
        <w:t>in the final food</w:t>
      </w:r>
      <w:r w:rsidR="00F80CB4">
        <w:t>. It is therefore appropriately categorised as a processing aid and not a food additive.</w:t>
      </w:r>
      <w:r w:rsidR="00F80CB4" w:rsidRPr="00AA11E5">
        <w:t xml:space="preserve"> </w:t>
      </w:r>
      <w:r w:rsidRPr="006014F1">
        <w:t>The enzyme preparation meets international purity specifications.</w:t>
      </w:r>
    </w:p>
    <w:p w14:paraId="43BC66BD" w14:textId="7F489FEA" w:rsidR="00814242" w:rsidRPr="00232092" w:rsidRDefault="00814242" w:rsidP="00232092">
      <w:pPr>
        <w:pStyle w:val="Heading1"/>
        <w:rPr>
          <w:rFonts w:eastAsia="Calibri"/>
        </w:rPr>
      </w:pPr>
      <w:bookmarkStart w:id="31" w:name="_Toc484422699"/>
      <w:bookmarkStart w:id="32" w:name="_Toc485919091"/>
      <w:r w:rsidRPr="00232092">
        <w:rPr>
          <w:rFonts w:eastAsia="Calibri"/>
        </w:rPr>
        <w:t>3</w:t>
      </w:r>
      <w:r w:rsidRPr="00232092">
        <w:rPr>
          <w:rFonts w:eastAsia="Calibri"/>
        </w:rPr>
        <w:tab/>
        <w:t>H</w:t>
      </w:r>
      <w:r w:rsidR="00A325FF">
        <w:rPr>
          <w:rFonts w:eastAsia="Calibri"/>
        </w:rPr>
        <w:t>azard a</w:t>
      </w:r>
      <w:r w:rsidRPr="00232092">
        <w:rPr>
          <w:rFonts w:eastAsia="Calibri"/>
        </w:rPr>
        <w:t>ssessment</w:t>
      </w:r>
      <w:bookmarkEnd w:id="31"/>
      <w:bookmarkEnd w:id="32"/>
    </w:p>
    <w:p w14:paraId="43BC66BE" w14:textId="1273128E" w:rsidR="00814242" w:rsidRPr="00962071" w:rsidRDefault="00962071" w:rsidP="00962071">
      <w:pPr>
        <w:pStyle w:val="Heading2"/>
      </w:pPr>
      <w:bookmarkStart w:id="33" w:name="_Toc484422700"/>
      <w:bookmarkStart w:id="34" w:name="_Toc485919092"/>
      <w:r w:rsidRPr="00962071">
        <w:t>3.1</w:t>
      </w:r>
      <w:r w:rsidRPr="00962071">
        <w:tab/>
      </w:r>
      <w:r w:rsidR="00814242" w:rsidRPr="00962071">
        <w:t>Background</w:t>
      </w:r>
      <w:bookmarkEnd w:id="33"/>
      <w:bookmarkEnd w:id="34"/>
    </w:p>
    <w:p w14:paraId="43BC66C5" w14:textId="15CDBF3D" w:rsidR="00814242" w:rsidRPr="00232092" w:rsidRDefault="00962071" w:rsidP="00232092">
      <w:pPr>
        <w:pStyle w:val="Heading3"/>
      </w:pPr>
      <w:bookmarkStart w:id="35" w:name="_Toc484422701"/>
      <w:bookmarkStart w:id="36" w:name="_Toc485919093"/>
      <w:r>
        <w:t>3.1.</w:t>
      </w:r>
      <w:r w:rsidR="00A325FF">
        <w:t>1</w:t>
      </w:r>
      <w:r>
        <w:tab/>
      </w:r>
      <w:r w:rsidR="00814242" w:rsidRPr="00232092">
        <w:t>Chemistry</w:t>
      </w:r>
      <w:bookmarkEnd w:id="35"/>
      <w:bookmarkEnd w:id="36"/>
    </w:p>
    <w:p w14:paraId="43BC66C6" w14:textId="770544FF" w:rsidR="00814242" w:rsidRPr="00232092" w:rsidRDefault="00814242" w:rsidP="007974D3">
      <w:pPr>
        <w:widowControl/>
        <w:ind w:right="-428"/>
        <w:rPr>
          <w:rFonts w:eastAsia="Calibri"/>
          <w:color w:val="000000" w:themeColor="text1"/>
          <w:szCs w:val="22"/>
          <w:lang w:bidi="ar-SA"/>
        </w:rPr>
      </w:pPr>
      <w:r w:rsidRPr="00232092">
        <w:rPr>
          <w:rFonts w:eastAsia="Calibri"/>
          <w:color w:val="000000" w:themeColor="text1"/>
          <w:szCs w:val="22"/>
          <w:lang w:bidi="ar-SA"/>
        </w:rPr>
        <w:t>Detail</w:t>
      </w:r>
      <w:r w:rsidR="00D13D5F" w:rsidRPr="00232092">
        <w:rPr>
          <w:rFonts w:eastAsia="Calibri"/>
          <w:color w:val="000000" w:themeColor="text1"/>
          <w:szCs w:val="22"/>
          <w:lang w:bidi="ar-SA"/>
        </w:rPr>
        <w:t xml:space="preserve">s of the chemistry of the </w:t>
      </w:r>
      <w:r w:rsidR="00D13D5F" w:rsidRPr="00232092">
        <w:rPr>
          <w:rFonts w:eastAsia="Calibri"/>
          <w:i/>
          <w:color w:val="000000" w:themeColor="text1"/>
          <w:szCs w:val="22"/>
          <w:lang w:bidi="ar-SA"/>
        </w:rPr>
        <w:t>P. haloplanktis</w:t>
      </w:r>
      <w:r w:rsidR="00D13D5F" w:rsidRPr="00232092">
        <w:rPr>
          <w:rFonts w:eastAsia="Calibri"/>
          <w:color w:val="000000" w:themeColor="text1"/>
          <w:szCs w:val="22"/>
          <w:lang w:bidi="ar-SA"/>
        </w:rPr>
        <w:t>-derived xylanase enzyme</w:t>
      </w:r>
      <w:r w:rsidRPr="00232092">
        <w:rPr>
          <w:rFonts w:eastAsia="Calibri"/>
          <w:color w:val="000000" w:themeColor="text1"/>
          <w:szCs w:val="22"/>
          <w:lang w:bidi="ar-SA"/>
        </w:rPr>
        <w:t xml:space="preserve"> produced by </w:t>
      </w:r>
      <w:r w:rsidR="00D13D5F" w:rsidRPr="00232092">
        <w:rPr>
          <w:rFonts w:eastAsia="Calibri"/>
          <w:i/>
          <w:color w:val="000000" w:themeColor="text1"/>
          <w:szCs w:val="22"/>
          <w:lang w:bidi="ar-SA"/>
        </w:rPr>
        <w:t>B. subtilis</w:t>
      </w:r>
      <w:r w:rsidR="00D13D5F" w:rsidRPr="00232092">
        <w:rPr>
          <w:rFonts w:eastAsia="Calibri"/>
          <w:color w:val="000000" w:themeColor="text1"/>
          <w:szCs w:val="22"/>
          <w:lang w:bidi="ar-SA"/>
        </w:rPr>
        <w:t xml:space="preserve"> </w:t>
      </w:r>
      <w:r w:rsidRPr="00232092">
        <w:rPr>
          <w:rFonts w:eastAsia="Calibri"/>
          <w:color w:val="000000" w:themeColor="text1"/>
          <w:szCs w:val="22"/>
          <w:lang w:bidi="ar-SA"/>
        </w:rPr>
        <w:t>including relevant physicochemical and e</w:t>
      </w:r>
      <w:r w:rsidR="00232092">
        <w:rPr>
          <w:rFonts w:eastAsia="Calibri"/>
          <w:color w:val="000000" w:themeColor="text1"/>
          <w:szCs w:val="22"/>
          <w:lang w:bidi="ar-SA"/>
        </w:rPr>
        <w:t>nzymatic properties, and</w:t>
      </w:r>
      <w:r w:rsidRPr="00232092">
        <w:rPr>
          <w:rFonts w:eastAsia="Calibri"/>
          <w:color w:val="000000" w:themeColor="text1"/>
          <w:szCs w:val="22"/>
          <w:lang w:bidi="ar-SA"/>
        </w:rPr>
        <w:t xml:space="preserve"> specifications</w:t>
      </w:r>
      <w:r w:rsidR="00786680">
        <w:rPr>
          <w:rFonts w:eastAsia="Calibri"/>
          <w:color w:val="000000" w:themeColor="text1"/>
          <w:szCs w:val="22"/>
          <w:lang w:bidi="ar-SA"/>
        </w:rPr>
        <w:t xml:space="preserve"> of Premix X-608</w:t>
      </w:r>
      <w:r w:rsidRPr="00232092">
        <w:rPr>
          <w:rFonts w:eastAsia="Calibri"/>
          <w:color w:val="000000" w:themeColor="text1"/>
          <w:szCs w:val="22"/>
          <w:lang w:bidi="ar-SA"/>
        </w:rPr>
        <w:t>, are provided in the Food Technology Assessment (</w:t>
      </w:r>
      <w:r w:rsidRPr="00936545">
        <w:rPr>
          <w:rFonts w:eastAsia="Calibri"/>
          <w:szCs w:val="22"/>
          <w:lang w:bidi="ar-SA"/>
        </w:rPr>
        <w:t>Section 2</w:t>
      </w:r>
      <w:r w:rsidRPr="00232092">
        <w:rPr>
          <w:rFonts w:eastAsia="Calibri"/>
          <w:color w:val="000000" w:themeColor="text1"/>
          <w:szCs w:val="22"/>
          <w:lang w:bidi="ar-SA"/>
        </w:rPr>
        <w:t>).</w:t>
      </w:r>
    </w:p>
    <w:p w14:paraId="43BC66CA" w14:textId="6A70B31F" w:rsidR="00FF529F" w:rsidRPr="00786680" w:rsidRDefault="00962071" w:rsidP="00786680">
      <w:pPr>
        <w:pStyle w:val="Heading3"/>
      </w:pPr>
      <w:bookmarkStart w:id="37" w:name="_Toc484422702"/>
      <w:bookmarkStart w:id="38" w:name="_Toc485919094"/>
      <w:r>
        <w:t>3.1.</w:t>
      </w:r>
      <w:r w:rsidR="00A325FF">
        <w:t>2</w:t>
      </w:r>
      <w:r>
        <w:tab/>
      </w:r>
      <w:r w:rsidR="00436BAA" w:rsidRPr="00786680">
        <w:t>Description of the genetic modification</w:t>
      </w:r>
      <w:bookmarkEnd w:id="37"/>
      <w:bookmarkEnd w:id="38"/>
    </w:p>
    <w:p w14:paraId="6E7D7D8D" w14:textId="04738E35" w:rsidR="009D534F" w:rsidRDefault="009A6FBD" w:rsidP="00436BAA">
      <w:pPr>
        <w:widowControl/>
        <w:rPr>
          <w:rFonts w:eastAsia="Calibri"/>
          <w:color w:val="000000" w:themeColor="text1"/>
          <w:szCs w:val="22"/>
          <w:lang w:bidi="ar-SA"/>
        </w:rPr>
      </w:pPr>
      <w:r w:rsidRPr="00786680">
        <w:rPr>
          <w:rFonts w:eastAsia="Calibri"/>
          <w:color w:val="000000" w:themeColor="text1"/>
          <w:szCs w:val="22"/>
          <w:lang w:bidi="ar-SA"/>
        </w:rPr>
        <w:t xml:space="preserve">The genetic modification involved the integration of the </w:t>
      </w:r>
      <w:r w:rsidRPr="00786680">
        <w:rPr>
          <w:rFonts w:eastAsia="Calibri"/>
          <w:i/>
          <w:color w:val="000000" w:themeColor="text1"/>
          <w:szCs w:val="22"/>
          <w:lang w:bidi="ar-SA"/>
        </w:rPr>
        <w:t xml:space="preserve">endo </w:t>
      </w:r>
      <w:r w:rsidRPr="00786680">
        <w:rPr>
          <w:rFonts w:eastAsia="Calibri" w:cs="Arial"/>
          <w:i/>
          <w:color w:val="000000" w:themeColor="text1"/>
          <w:szCs w:val="22"/>
          <w:lang w:bidi="ar-SA"/>
        </w:rPr>
        <w:t>β</w:t>
      </w:r>
      <w:r w:rsidRPr="00786680">
        <w:rPr>
          <w:rFonts w:eastAsia="Calibri"/>
          <w:i/>
          <w:color w:val="000000" w:themeColor="text1"/>
          <w:szCs w:val="22"/>
          <w:lang w:bidi="ar-SA"/>
        </w:rPr>
        <w:t>(1,4) xylanase</w:t>
      </w:r>
      <w:r w:rsidRPr="00786680">
        <w:rPr>
          <w:rFonts w:eastAsia="Calibri"/>
          <w:color w:val="000000" w:themeColor="text1"/>
          <w:szCs w:val="22"/>
          <w:lang w:bidi="ar-SA"/>
        </w:rPr>
        <w:t xml:space="preserve"> gene </w:t>
      </w:r>
      <w:r w:rsidR="001C1DD2" w:rsidRPr="00786680">
        <w:rPr>
          <w:rFonts w:eastAsia="Calibri"/>
          <w:color w:val="000000" w:themeColor="text1"/>
          <w:szCs w:val="22"/>
          <w:lang w:bidi="ar-SA"/>
        </w:rPr>
        <w:t xml:space="preserve">(designated </w:t>
      </w:r>
      <w:r w:rsidR="00CD6780" w:rsidRPr="00CD6780">
        <w:rPr>
          <w:rFonts w:eastAsia="Calibri"/>
          <w:i/>
          <w:color w:val="000000" w:themeColor="text1"/>
          <w:szCs w:val="22"/>
          <w:lang w:bidi="ar-SA"/>
        </w:rPr>
        <w:t>exp</w:t>
      </w:r>
      <w:r w:rsidR="00563877">
        <w:rPr>
          <w:rFonts w:eastAsia="Calibri"/>
          <w:i/>
          <w:color w:val="000000" w:themeColor="text1"/>
          <w:szCs w:val="22"/>
          <w:lang w:bidi="ar-SA"/>
        </w:rPr>
        <w:t xml:space="preserve"> </w:t>
      </w:r>
      <w:r w:rsidR="006B61BD" w:rsidRPr="00604AEB">
        <w:rPr>
          <w:rFonts w:eastAsia="Calibri"/>
          <w:color w:val="000000" w:themeColor="text1"/>
          <w:szCs w:val="22"/>
          <w:lang w:bidi="ar-SA"/>
        </w:rPr>
        <w:t>for the purposes of this report</w:t>
      </w:r>
      <w:r w:rsidR="001C1DD2" w:rsidRPr="00604AEB">
        <w:rPr>
          <w:rFonts w:eastAsia="Calibri"/>
          <w:color w:val="000000" w:themeColor="text1"/>
          <w:szCs w:val="22"/>
          <w:lang w:bidi="ar-SA"/>
        </w:rPr>
        <w:t>)</w:t>
      </w:r>
      <w:r w:rsidR="001C1DD2" w:rsidRPr="00786680">
        <w:rPr>
          <w:rFonts w:eastAsia="Calibri"/>
          <w:color w:val="000000" w:themeColor="text1"/>
          <w:szCs w:val="22"/>
          <w:lang w:bidi="ar-SA"/>
        </w:rPr>
        <w:t xml:space="preserve"> </w:t>
      </w:r>
      <w:r w:rsidRPr="00786680">
        <w:rPr>
          <w:rFonts w:eastAsia="Calibri"/>
          <w:color w:val="000000" w:themeColor="text1"/>
          <w:szCs w:val="22"/>
          <w:lang w:bidi="ar-SA"/>
        </w:rPr>
        <w:t xml:space="preserve">from </w:t>
      </w:r>
      <w:r w:rsidRPr="00786680">
        <w:rPr>
          <w:rFonts w:eastAsia="Calibri"/>
          <w:i/>
          <w:color w:val="000000" w:themeColor="text1"/>
          <w:szCs w:val="22"/>
          <w:lang w:bidi="ar-SA"/>
        </w:rPr>
        <w:t>P. haloplanktis</w:t>
      </w:r>
      <w:r w:rsidRPr="00786680">
        <w:rPr>
          <w:rFonts w:eastAsia="Calibri"/>
          <w:color w:val="000000" w:themeColor="text1"/>
          <w:szCs w:val="22"/>
          <w:lang w:bidi="ar-SA"/>
        </w:rPr>
        <w:t xml:space="preserve"> into </w:t>
      </w:r>
      <w:r w:rsidRPr="00786680">
        <w:rPr>
          <w:rFonts w:eastAsia="Calibri"/>
          <w:i/>
          <w:color w:val="000000" w:themeColor="text1"/>
          <w:szCs w:val="22"/>
          <w:lang w:bidi="ar-SA"/>
        </w:rPr>
        <w:t>B. subtilis</w:t>
      </w:r>
      <w:r w:rsidR="009D534F">
        <w:rPr>
          <w:rFonts w:eastAsia="Calibri"/>
          <w:color w:val="000000" w:themeColor="text1"/>
          <w:szCs w:val="22"/>
          <w:lang w:bidi="ar-SA"/>
        </w:rPr>
        <w:t xml:space="preserve"> strain DB105 to give a production strain designated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009D534F">
        <w:rPr>
          <w:rFonts w:eastAsia="Calibri"/>
          <w:color w:val="000000" w:themeColor="text1"/>
          <w:szCs w:val="22"/>
          <w:lang w:bidi="ar-SA"/>
        </w:rPr>
        <w:t>.</w:t>
      </w:r>
      <w:r w:rsidRPr="00786680">
        <w:rPr>
          <w:rFonts w:eastAsia="Calibri"/>
          <w:color w:val="000000" w:themeColor="text1"/>
          <w:szCs w:val="22"/>
          <w:lang w:bidi="ar-SA"/>
        </w:rPr>
        <w:t xml:space="preserve"> </w:t>
      </w:r>
    </w:p>
    <w:p w14:paraId="2D1FED0A" w14:textId="77777777" w:rsidR="009D534F" w:rsidRDefault="009D534F" w:rsidP="00436BAA">
      <w:pPr>
        <w:widowControl/>
        <w:rPr>
          <w:rFonts w:eastAsia="Calibri"/>
          <w:color w:val="000000" w:themeColor="text1"/>
          <w:szCs w:val="22"/>
          <w:lang w:bidi="ar-SA"/>
        </w:rPr>
      </w:pPr>
    </w:p>
    <w:p w14:paraId="45E0DBE6" w14:textId="5F4675BE" w:rsidR="00A048EB" w:rsidRPr="00786680" w:rsidRDefault="007C2679" w:rsidP="00436BAA">
      <w:pPr>
        <w:widowControl/>
        <w:rPr>
          <w:rFonts w:eastAsia="Calibri"/>
          <w:color w:val="000000" w:themeColor="text1"/>
          <w:szCs w:val="22"/>
          <w:lang w:bidi="ar-SA"/>
        </w:rPr>
      </w:pPr>
      <w:r w:rsidRPr="00786680">
        <w:rPr>
          <w:rFonts w:eastAsia="Calibri"/>
          <w:color w:val="000000" w:themeColor="text1"/>
          <w:szCs w:val="22"/>
          <w:lang w:bidi="ar-SA"/>
        </w:rPr>
        <w:t xml:space="preserve">An expression cassette was constructed </w:t>
      </w:r>
      <w:r w:rsidR="00A048EB" w:rsidRPr="00786680">
        <w:rPr>
          <w:rFonts w:eastAsia="Calibri"/>
          <w:color w:val="000000" w:themeColor="text1"/>
          <w:szCs w:val="22"/>
          <w:lang w:bidi="ar-SA"/>
        </w:rPr>
        <w:t>comprising:</w:t>
      </w:r>
      <w:r w:rsidR="00FF529F" w:rsidRPr="00786680">
        <w:rPr>
          <w:rFonts w:eastAsia="Calibri"/>
          <w:color w:val="000000" w:themeColor="text1"/>
          <w:szCs w:val="22"/>
          <w:lang w:bidi="ar-SA"/>
        </w:rPr>
        <w:t xml:space="preserve"> </w:t>
      </w:r>
    </w:p>
    <w:p w14:paraId="46BE06A8" w14:textId="77777777" w:rsidR="00A048EB" w:rsidRPr="00786680" w:rsidRDefault="00A048EB" w:rsidP="00436BAA">
      <w:pPr>
        <w:widowControl/>
        <w:rPr>
          <w:rFonts w:eastAsia="Calibri"/>
          <w:color w:val="000000" w:themeColor="text1"/>
          <w:szCs w:val="22"/>
          <w:lang w:bidi="ar-SA"/>
        </w:rPr>
      </w:pPr>
    </w:p>
    <w:p w14:paraId="03122597" w14:textId="04EC625A" w:rsidR="00A048EB" w:rsidRPr="00786680" w:rsidRDefault="00FF529F" w:rsidP="009F633E">
      <w:pPr>
        <w:pStyle w:val="FSBullet1"/>
        <w:rPr>
          <w:rFonts w:eastAsia="Calibri"/>
        </w:rPr>
      </w:pPr>
      <w:r w:rsidRPr="00786680">
        <w:rPr>
          <w:rFonts w:eastAsia="Calibri"/>
        </w:rPr>
        <w:t>part of a promoter from</w:t>
      </w:r>
      <w:r w:rsidR="007C2679" w:rsidRPr="00786680">
        <w:rPr>
          <w:rFonts w:eastAsia="Calibri"/>
        </w:rPr>
        <w:t xml:space="preserve"> </w:t>
      </w:r>
      <w:r w:rsidR="007C2679" w:rsidRPr="009F633E">
        <w:rPr>
          <w:rFonts w:eastAsia="Calibri"/>
          <w:i/>
        </w:rPr>
        <w:t>B. subtilis</w:t>
      </w:r>
    </w:p>
    <w:p w14:paraId="1D6D5146" w14:textId="5A550DFF" w:rsidR="00A048EB" w:rsidRPr="00786680" w:rsidRDefault="007C2679" w:rsidP="009F633E">
      <w:pPr>
        <w:pStyle w:val="FSBullet1"/>
        <w:rPr>
          <w:rFonts w:eastAsia="Calibri"/>
        </w:rPr>
      </w:pPr>
      <w:r w:rsidRPr="00786680">
        <w:rPr>
          <w:rFonts w:eastAsia="Calibri"/>
        </w:rPr>
        <w:t>the coding sequence of the</w:t>
      </w:r>
      <w:r w:rsidR="00CD6780">
        <w:rPr>
          <w:rFonts w:eastAsia="Calibri"/>
        </w:rPr>
        <w:t xml:space="preserve"> </w:t>
      </w:r>
      <w:r w:rsidR="00CD6780" w:rsidRPr="00CD6780">
        <w:rPr>
          <w:rFonts w:eastAsia="Calibri"/>
        </w:rPr>
        <w:t>exp</w:t>
      </w:r>
      <w:r w:rsidR="008D0420">
        <w:rPr>
          <w:rFonts w:eastAsia="Calibri"/>
        </w:rPr>
        <w:t xml:space="preserve"> gene</w:t>
      </w:r>
    </w:p>
    <w:p w14:paraId="0455474E" w14:textId="0E4D8FF3" w:rsidR="00A048EB" w:rsidRPr="00786680" w:rsidRDefault="007C2679" w:rsidP="009F633E">
      <w:pPr>
        <w:pStyle w:val="FSBullet1"/>
        <w:rPr>
          <w:rFonts w:eastAsia="Calibri"/>
        </w:rPr>
      </w:pPr>
      <w:r w:rsidRPr="00786680">
        <w:rPr>
          <w:rFonts w:eastAsia="Calibri"/>
        </w:rPr>
        <w:t xml:space="preserve">a signal peptide </w:t>
      </w:r>
      <w:r w:rsidR="00A048EB" w:rsidRPr="00786680">
        <w:rPr>
          <w:rFonts w:eastAsia="Calibri"/>
        </w:rPr>
        <w:t>from</w:t>
      </w:r>
      <w:r w:rsidR="00A048EB" w:rsidRPr="009F633E">
        <w:rPr>
          <w:rFonts w:eastAsia="Calibri"/>
          <w:i/>
        </w:rPr>
        <w:t xml:space="preserve"> B. subtilis</w:t>
      </w:r>
    </w:p>
    <w:p w14:paraId="668FB971" w14:textId="7E50E6B9" w:rsidR="00A048EB" w:rsidRPr="00786680" w:rsidRDefault="007C2679" w:rsidP="009F633E">
      <w:pPr>
        <w:pStyle w:val="FSBullet1"/>
        <w:rPr>
          <w:rFonts w:eastAsia="Calibri"/>
        </w:rPr>
      </w:pPr>
      <w:r w:rsidRPr="00786680">
        <w:rPr>
          <w:rFonts w:eastAsia="Calibri"/>
        </w:rPr>
        <w:t>a</w:t>
      </w:r>
      <w:r w:rsidR="008D0420">
        <w:rPr>
          <w:rFonts w:eastAsia="Calibri"/>
        </w:rPr>
        <w:t xml:space="preserve"> </w:t>
      </w:r>
      <w:r w:rsidRPr="00786680">
        <w:rPr>
          <w:rFonts w:eastAsia="Calibri"/>
        </w:rPr>
        <w:t>terminator sequence</w:t>
      </w:r>
      <w:r w:rsidR="00FF529F" w:rsidRPr="00786680">
        <w:rPr>
          <w:rFonts w:eastAsia="Calibri"/>
        </w:rPr>
        <w:t xml:space="preserve"> from </w:t>
      </w:r>
      <w:r w:rsidRPr="009F633E">
        <w:rPr>
          <w:rFonts w:eastAsia="Calibri"/>
          <w:i/>
        </w:rPr>
        <w:t>B. subtilis</w:t>
      </w:r>
      <w:r w:rsidR="008D0420">
        <w:rPr>
          <w:rFonts w:eastAsia="Calibri"/>
        </w:rPr>
        <w:t>.</w:t>
      </w:r>
    </w:p>
    <w:p w14:paraId="0AF29BEF" w14:textId="77777777" w:rsidR="00A048EB" w:rsidRPr="009D534F" w:rsidRDefault="00A048EB" w:rsidP="00436BAA">
      <w:pPr>
        <w:widowControl/>
        <w:rPr>
          <w:rFonts w:eastAsia="Calibri"/>
          <w:color w:val="000000" w:themeColor="text1"/>
          <w:szCs w:val="22"/>
          <w:lang w:bidi="ar-SA"/>
        </w:rPr>
      </w:pPr>
    </w:p>
    <w:p w14:paraId="4A05E408" w14:textId="77777777" w:rsidR="00B903A7" w:rsidRDefault="004C1E77" w:rsidP="00436BAA">
      <w:pPr>
        <w:widowControl/>
        <w:rPr>
          <w:rFonts w:eastAsia="Calibri"/>
          <w:color w:val="000000" w:themeColor="text1"/>
          <w:szCs w:val="22"/>
          <w:lang w:bidi="ar-SA"/>
        </w:rPr>
      </w:pPr>
      <w:r w:rsidRPr="009D534F">
        <w:rPr>
          <w:rFonts w:eastAsia="Calibri"/>
          <w:color w:val="000000" w:themeColor="text1"/>
          <w:szCs w:val="22"/>
          <w:lang w:bidi="ar-SA"/>
        </w:rPr>
        <w:t>The cassette was</w:t>
      </w:r>
      <w:r w:rsidR="007C2679" w:rsidRPr="009D534F">
        <w:rPr>
          <w:rFonts w:eastAsia="Calibri"/>
          <w:color w:val="000000" w:themeColor="text1"/>
          <w:szCs w:val="22"/>
          <w:lang w:bidi="ar-SA"/>
        </w:rPr>
        <w:t xml:space="preserve"> part of a pBR322 plasmid vector to allow cloning in </w:t>
      </w:r>
      <w:r w:rsidR="007C2679" w:rsidRPr="009D534F">
        <w:rPr>
          <w:rFonts w:eastAsia="Calibri"/>
          <w:i/>
          <w:color w:val="000000" w:themeColor="text1"/>
          <w:szCs w:val="22"/>
          <w:lang w:bidi="ar-SA"/>
        </w:rPr>
        <w:t>E. coli</w:t>
      </w:r>
      <w:r w:rsidR="007C2679" w:rsidRPr="009D534F">
        <w:rPr>
          <w:rFonts w:eastAsia="Calibri"/>
          <w:color w:val="000000" w:themeColor="text1"/>
          <w:szCs w:val="22"/>
          <w:lang w:bidi="ar-SA"/>
        </w:rPr>
        <w:t xml:space="preserve">. The plasmid also contains a gene for chloramphenicol resistance which allows for selection of the transformed </w:t>
      </w:r>
      <w:r w:rsidR="007C2679" w:rsidRPr="009D534F">
        <w:rPr>
          <w:rFonts w:eastAsia="Calibri"/>
          <w:i/>
          <w:color w:val="000000" w:themeColor="text1"/>
          <w:szCs w:val="22"/>
          <w:lang w:bidi="ar-SA"/>
        </w:rPr>
        <w:t>B. subtilis</w:t>
      </w:r>
      <w:r w:rsidR="00CF443C" w:rsidRPr="009D534F">
        <w:rPr>
          <w:rFonts w:eastAsia="Calibri"/>
          <w:color w:val="000000" w:themeColor="text1"/>
          <w:szCs w:val="22"/>
          <w:lang w:bidi="ar-SA"/>
        </w:rPr>
        <w:t xml:space="preserve"> </w:t>
      </w:r>
      <w:r w:rsidR="007C2679" w:rsidRPr="009D534F">
        <w:rPr>
          <w:rFonts w:eastAsia="Calibri"/>
          <w:color w:val="000000" w:themeColor="text1"/>
          <w:szCs w:val="22"/>
          <w:lang w:bidi="ar-SA"/>
        </w:rPr>
        <w:t>and two host strain DNA fragments</w:t>
      </w:r>
      <w:r w:rsidR="009A6FBD" w:rsidRPr="009D534F">
        <w:rPr>
          <w:rFonts w:eastAsia="Calibri"/>
          <w:color w:val="000000" w:themeColor="text1"/>
          <w:szCs w:val="22"/>
          <w:lang w:bidi="ar-SA"/>
        </w:rPr>
        <w:t xml:space="preserve"> (derived from </w:t>
      </w:r>
      <w:r w:rsidR="009A6FBD" w:rsidRPr="009D534F">
        <w:rPr>
          <w:rFonts w:eastAsia="Calibri"/>
          <w:i/>
          <w:color w:val="000000" w:themeColor="text1"/>
          <w:szCs w:val="22"/>
          <w:lang w:bidi="ar-SA"/>
        </w:rPr>
        <w:t>B. subtilis</w:t>
      </w:r>
      <w:r w:rsidR="009A6FBD" w:rsidRPr="009D534F">
        <w:rPr>
          <w:rFonts w:eastAsia="Calibri"/>
          <w:color w:val="000000" w:themeColor="text1"/>
          <w:szCs w:val="22"/>
          <w:lang w:bidi="ar-SA"/>
        </w:rPr>
        <w:t>)</w:t>
      </w:r>
      <w:r w:rsidR="007C2679" w:rsidRPr="009D534F">
        <w:rPr>
          <w:rFonts w:eastAsia="Calibri"/>
          <w:color w:val="000000" w:themeColor="text1"/>
          <w:szCs w:val="22"/>
          <w:lang w:bidi="ar-SA"/>
        </w:rPr>
        <w:t xml:space="preserve"> which fla</w:t>
      </w:r>
      <w:r w:rsidR="009A6FBD" w:rsidRPr="009D534F">
        <w:rPr>
          <w:rFonts w:eastAsia="Calibri"/>
          <w:color w:val="000000" w:themeColor="text1"/>
          <w:szCs w:val="22"/>
          <w:lang w:bidi="ar-SA"/>
        </w:rPr>
        <w:t>nk the expression cassette and</w:t>
      </w:r>
      <w:r w:rsidR="007C2679" w:rsidRPr="009D534F">
        <w:rPr>
          <w:rFonts w:eastAsia="Calibri"/>
          <w:color w:val="000000" w:themeColor="text1"/>
          <w:szCs w:val="22"/>
          <w:lang w:bidi="ar-SA"/>
        </w:rPr>
        <w:t xml:space="preserve"> are targets for sequence integration (fragments A and B).</w:t>
      </w:r>
    </w:p>
    <w:p w14:paraId="43BC66CB" w14:textId="1FCE57AA" w:rsidR="007974D3" w:rsidRDefault="007974D3" w:rsidP="00436BAA">
      <w:pPr>
        <w:widowControl/>
        <w:rPr>
          <w:rFonts w:eastAsia="Calibri"/>
          <w:color w:val="000000" w:themeColor="text1"/>
          <w:szCs w:val="22"/>
          <w:lang w:bidi="ar-SA"/>
        </w:rPr>
      </w:pPr>
      <w:r>
        <w:rPr>
          <w:rFonts w:eastAsia="Calibri"/>
          <w:color w:val="000000" w:themeColor="text1"/>
          <w:szCs w:val="22"/>
          <w:lang w:bidi="ar-SA"/>
        </w:rPr>
        <w:br w:type="page"/>
      </w:r>
    </w:p>
    <w:p w14:paraId="43BC66CD" w14:textId="3719AFE3" w:rsidR="00FF529F" w:rsidRPr="009D534F" w:rsidRDefault="004C1E77" w:rsidP="00FF529F">
      <w:pPr>
        <w:widowControl/>
        <w:rPr>
          <w:rFonts w:eastAsia="Calibri"/>
          <w:color w:val="000000" w:themeColor="text1"/>
          <w:szCs w:val="22"/>
          <w:lang w:bidi="ar-SA"/>
        </w:rPr>
      </w:pPr>
      <w:r w:rsidRPr="009D534F">
        <w:rPr>
          <w:rFonts w:eastAsia="Calibri"/>
          <w:i/>
          <w:color w:val="000000" w:themeColor="text1"/>
          <w:szCs w:val="22"/>
          <w:lang w:bidi="ar-SA"/>
        </w:rPr>
        <w:lastRenderedPageBreak/>
        <w:t>B. subtilis</w:t>
      </w:r>
      <w:r w:rsidR="00CF443C" w:rsidRPr="009D534F">
        <w:rPr>
          <w:rFonts w:eastAsia="Calibri"/>
          <w:color w:val="000000" w:themeColor="text1"/>
          <w:szCs w:val="22"/>
          <w:lang w:bidi="ar-SA"/>
        </w:rPr>
        <w:t xml:space="preserve"> </w:t>
      </w:r>
      <w:r w:rsidRPr="009D534F">
        <w:rPr>
          <w:rFonts w:eastAsia="Calibri"/>
          <w:color w:val="000000" w:themeColor="text1"/>
          <w:szCs w:val="22"/>
          <w:lang w:bidi="ar-SA"/>
        </w:rPr>
        <w:t xml:space="preserve">containing the integrated plasmid vector was </w:t>
      </w:r>
      <w:r w:rsidR="00DF4A19" w:rsidRPr="009D534F">
        <w:rPr>
          <w:rFonts w:eastAsia="Calibri"/>
          <w:color w:val="000000" w:themeColor="text1"/>
          <w:szCs w:val="22"/>
          <w:lang w:bidi="ar-SA"/>
        </w:rPr>
        <w:t xml:space="preserve">selected and maintained on </w:t>
      </w:r>
      <w:r w:rsidR="00936545">
        <w:rPr>
          <w:rFonts w:eastAsia="Calibri"/>
          <w:color w:val="000000" w:themeColor="text1"/>
          <w:szCs w:val="22"/>
          <w:lang w:bidi="ar-SA"/>
        </w:rPr>
        <w:t xml:space="preserve">a </w:t>
      </w:r>
      <w:r w:rsidR="00DF4A19" w:rsidRPr="009D534F">
        <w:rPr>
          <w:rFonts w:eastAsia="Calibri"/>
          <w:color w:val="000000" w:themeColor="text1"/>
          <w:szCs w:val="22"/>
          <w:lang w:bidi="ar-SA"/>
        </w:rPr>
        <w:t xml:space="preserve">medium containing chloramphenicol. </w:t>
      </w:r>
      <w:r w:rsidR="00F67199" w:rsidRPr="009D534F">
        <w:rPr>
          <w:rFonts w:eastAsia="Calibri"/>
          <w:i/>
          <w:color w:val="000000" w:themeColor="text1"/>
          <w:szCs w:val="22"/>
          <w:lang w:bidi="ar-SA"/>
        </w:rPr>
        <w:t>B. subtilis</w:t>
      </w:r>
      <w:r w:rsidR="00F67199" w:rsidRPr="009D534F">
        <w:rPr>
          <w:rFonts w:eastAsia="Calibri"/>
          <w:color w:val="000000" w:themeColor="text1"/>
          <w:szCs w:val="22"/>
          <w:lang w:bidi="ar-SA"/>
        </w:rPr>
        <w:t xml:space="preserve"> could not replicate in the presence of chloram</w:t>
      </w:r>
      <w:r w:rsidR="00833EAB" w:rsidRPr="009D534F">
        <w:rPr>
          <w:rFonts w:eastAsia="Calibri"/>
          <w:color w:val="000000" w:themeColor="text1"/>
          <w:szCs w:val="22"/>
          <w:lang w:bidi="ar-SA"/>
        </w:rPr>
        <w:t>phenicol unless the plasmid was</w:t>
      </w:r>
      <w:r w:rsidR="00F67199" w:rsidRPr="009D534F">
        <w:rPr>
          <w:rFonts w:eastAsia="Calibri"/>
          <w:color w:val="000000" w:themeColor="text1"/>
          <w:szCs w:val="22"/>
          <w:lang w:bidi="ar-SA"/>
        </w:rPr>
        <w:t xml:space="preserve"> </w:t>
      </w:r>
      <w:r w:rsidR="008307A9" w:rsidRPr="009D534F">
        <w:rPr>
          <w:rFonts w:eastAsia="Calibri"/>
          <w:color w:val="000000" w:themeColor="text1"/>
          <w:szCs w:val="22"/>
          <w:lang w:bidi="ar-SA"/>
        </w:rPr>
        <w:t>integrated</w:t>
      </w:r>
      <w:r w:rsidR="00F67199" w:rsidRPr="009D534F">
        <w:rPr>
          <w:rFonts w:eastAsia="Calibri"/>
          <w:color w:val="000000" w:themeColor="text1"/>
          <w:szCs w:val="22"/>
          <w:lang w:bidi="ar-SA"/>
        </w:rPr>
        <w:t xml:space="preserve"> in</w:t>
      </w:r>
      <w:r w:rsidR="00833EAB" w:rsidRPr="009D534F">
        <w:rPr>
          <w:rFonts w:eastAsia="Calibri"/>
          <w:color w:val="000000" w:themeColor="text1"/>
          <w:szCs w:val="22"/>
          <w:lang w:bidi="ar-SA"/>
        </w:rPr>
        <w:t>to</w:t>
      </w:r>
      <w:r w:rsidR="00F67199" w:rsidRPr="009D534F">
        <w:rPr>
          <w:rFonts w:eastAsia="Calibri"/>
          <w:color w:val="000000" w:themeColor="text1"/>
          <w:szCs w:val="22"/>
          <w:lang w:bidi="ar-SA"/>
        </w:rPr>
        <w:t xml:space="preserve"> the </w:t>
      </w:r>
      <w:r w:rsidR="008307A9" w:rsidRPr="009D534F">
        <w:rPr>
          <w:rFonts w:eastAsia="Calibri"/>
          <w:color w:val="000000" w:themeColor="text1"/>
          <w:szCs w:val="22"/>
          <w:lang w:bidi="ar-SA"/>
        </w:rPr>
        <w:t>chromosome</w:t>
      </w:r>
      <w:r w:rsidR="00F67199" w:rsidRPr="009D534F">
        <w:rPr>
          <w:rFonts w:eastAsia="Calibri"/>
          <w:color w:val="000000" w:themeColor="text1"/>
          <w:szCs w:val="22"/>
          <w:lang w:bidi="ar-SA"/>
        </w:rPr>
        <w:t xml:space="preserve">. </w:t>
      </w:r>
      <w:r w:rsidR="00DF4A19" w:rsidRPr="009D534F">
        <w:rPr>
          <w:rFonts w:eastAsia="Calibri"/>
          <w:color w:val="000000" w:themeColor="text1"/>
          <w:szCs w:val="22"/>
          <w:lang w:bidi="ar-SA"/>
        </w:rPr>
        <w:t>Omission of chloram</w:t>
      </w:r>
      <w:r w:rsidR="009A6FBD" w:rsidRPr="009D534F">
        <w:rPr>
          <w:rFonts w:eastAsia="Calibri"/>
          <w:color w:val="000000" w:themeColor="text1"/>
          <w:szCs w:val="22"/>
          <w:lang w:bidi="ar-SA"/>
        </w:rPr>
        <w:t>phenicol from the medium resulted in homologous recombination (</w:t>
      </w:r>
      <w:r w:rsidR="009A6FBD" w:rsidRPr="009D534F">
        <w:rPr>
          <w:rFonts w:eastAsia="Calibri"/>
          <w:i/>
          <w:color w:val="000000" w:themeColor="text1"/>
          <w:szCs w:val="22"/>
          <w:lang w:bidi="ar-SA"/>
        </w:rPr>
        <w:t>i</w:t>
      </w:r>
      <w:r w:rsidR="00936545">
        <w:rPr>
          <w:rFonts w:eastAsia="Calibri"/>
          <w:i/>
          <w:color w:val="000000" w:themeColor="text1"/>
          <w:szCs w:val="22"/>
          <w:lang w:bidi="ar-SA"/>
        </w:rPr>
        <w:t>.</w:t>
      </w:r>
      <w:r w:rsidR="009A6FBD" w:rsidRPr="009D534F">
        <w:rPr>
          <w:rFonts w:eastAsia="Calibri"/>
          <w:i/>
          <w:color w:val="000000" w:themeColor="text1"/>
          <w:szCs w:val="22"/>
          <w:lang w:bidi="ar-SA"/>
        </w:rPr>
        <w:t>e.</w:t>
      </w:r>
      <w:r w:rsidR="00DF4A19" w:rsidRPr="009D534F">
        <w:rPr>
          <w:rFonts w:eastAsia="Calibri"/>
          <w:color w:val="000000" w:themeColor="text1"/>
          <w:szCs w:val="22"/>
          <w:lang w:bidi="ar-SA"/>
        </w:rPr>
        <w:t xml:space="preserve"> be</w:t>
      </w:r>
      <w:r w:rsidR="009A6FBD" w:rsidRPr="009D534F">
        <w:rPr>
          <w:rFonts w:eastAsia="Calibri"/>
          <w:color w:val="000000" w:themeColor="text1"/>
          <w:szCs w:val="22"/>
          <w:lang w:bidi="ar-SA"/>
        </w:rPr>
        <w:t>tween identical A or B fragments</w:t>
      </w:r>
      <w:r w:rsidR="00DF4A19" w:rsidRPr="009D534F">
        <w:rPr>
          <w:rFonts w:eastAsia="Calibri"/>
          <w:color w:val="000000" w:themeColor="text1"/>
          <w:szCs w:val="22"/>
          <w:lang w:bidi="ar-SA"/>
        </w:rPr>
        <w:t>). Homologous recombina</w:t>
      </w:r>
      <w:r w:rsidR="009A6FBD" w:rsidRPr="009D534F">
        <w:rPr>
          <w:rFonts w:eastAsia="Calibri"/>
          <w:color w:val="000000" w:themeColor="text1"/>
          <w:szCs w:val="22"/>
          <w:lang w:bidi="ar-SA"/>
        </w:rPr>
        <w:t>tion between B fragments resulted</w:t>
      </w:r>
      <w:r w:rsidR="00DF4A19" w:rsidRPr="009D534F">
        <w:rPr>
          <w:rFonts w:eastAsia="Calibri"/>
          <w:color w:val="000000" w:themeColor="text1"/>
          <w:szCs w:val="22"/>
          <w:lang w:bidi="ar-SA"/>
        </w:rPr>
        <w:t xml:space="preserve"> in integration of the expression cassette only (</w:t>
      </w:r>
      <w:r w:rsidR="00DF4A19" w:rsidRPr="009D534F">
        <w:rPr>
          <w:rFonts w:eastAsia="Calibri"/>
          <w:i/>
          <w:color w:val="000000" w:themeColor="text1"/>
          <w:szCs w:val="22"/>
          <w:lang w:bidi="ar-SA"/>
        </w:rPr>
        <w:t>i</w:t>
      </w:r>
      <w:r w:rsidR="00936545">
        <w:rPr>
          <w:rFonts w:eastAsia="Calibri"/>
          <w:i/>
          <w:color w:val="000000" w:themeColor="text1"/>
          <w:szCs w:val="22"/>
          <w:lang w:bidi="ar-SA"/>
        </w:rPr>
        <w:t>.</w:t>
      </w:r>
      <w:r w:rsidR="00DF4A19" w:rsidRPr="009D534F">
        <w:rPr>
          <w:rFonts w:eastAsia="Calibri"/>
          <w:i/>
          <w:color w:val="000000" w:themeColor="text1"/>
          <w:szCs w:val="22"/>
          <w:lang w:bidi="ar-SA"/>
        </w:rPr>
        <w:t>e</w:t>
      </w:r>
      <w:r w:rsidR="009A6FBD" w:rsidRPr="009D534F">
        <w:rPr>
          <w:rFonts w:eastAsia="Calibri"/>
          <w:color w:val="000000" w:themeColor="text1"/>
          <w:szCs w:val="22"/>
          <w:lang w:bidi="ar-SA"/>
        </w:rPr>
        <w:t>.</w:t>
      </w:r>
      <w:r w:rsidR="00DF4A19" w:rsidRPr="009D534F">
        <w:rPr>
          <w:rFonts w:eastAsia="Calibri"/>
          <w:color w:val="000000" w:themeColor="text1"/>
          <w:szCs w:val="22"/>
          <w:lang w:bidi="ar-SA"/>
        </w:rPr>
        <w:t xml:space="preserve"> none of the rest of the plasmid is integrated). Confirmation of this event was </w:t>
      </w:r>
      <w:r w:rsidR="00683A1A">
        <w:rPr>
          <w:rFonts w:eastAsia="Calibri"/>
          <w:color w:val="000000" w:themeColor="text1"/>
          <w:szCs w:val="22"/>
          <w:lang w:bidi="ar-SA"/>
        </w:rPr>
        <w:t>established</w:t>
      </w:r>
      <w:r w:rsidR="00683A1A" w:rsidRPr="009D534F">
        <w:rPr>
          <w:rFonts w:eastAsia="Calibri"/>
          <w:color w:val="000000" w:themeColor="text1"/>
          <w:szCs w:val="22"/>
          <w:lang w:bidi="ar-SA"/>
        </w:rPr>
        <w:t xml:space="preserve"> </w:t>
      </w:r>
      <w:r w:rsidR="00DF4A19" w:rsidRPr="009D534F">
        <w:rPr>
          <w:rFonts w:eastAsia="Calibri"/>
          <w:color w:val="000000" w:themeColor="text1"/>
          <w:szCs w:val="22"/>
          <w:lang w:bidi="ar-SA"/>
        </w:rPr>
        <w:t>through loss of chloramphenicol resistance and Southern blotting using the resistance gene as a probe.</w:t>
      </w:r>
      <w:r w:rsidR="005273A8" w:rsidRPr="009D534F">
        <w:rPr>
          <w:rFonts w:eastAsia="Calibri"/>
          <w:color w:val="000000" w:themeColor="text1"/>
          <w:szCs w:val="22"/>
          <w:lang w:bidi="ar-SA"/>
        </w:rPr>
        <w:t xml:space="preserve"> </w:t>
      </w:r>
    </w:p>
    <w:p w14:paraId="43BC66CE" w14:textId="77777777" w:rsidR="009A6FBD" w:rsidRPr="009D534F" w:rsidRDefault="009A6FBD" w:rsidP="00814242">
      <w:pPr>
        <w:widowControl/>
        <w:rPr>
          <w:rFonts w:eastAsia="Calibri"/>
          <w:color w:val="000000" w:themeColor="text1"/>
          <w:szCs w:val="22"/>
          <w:lang w:bidi="ar-SA"/>
        </w:rPr>
      </w:pPr>
    </w:p>
    <w:p w14:paraId="43BC66CF" w14:textId="2AE37034" w:rsidR="005273A8" w:rsidRDefault="005273A8" w:rsidP="00814242">
      <w:pPr>
        <w:widowControl/>
        <w:rPr>
          <w:rFonts w:eastAsia="Calibri"/>
          <w:color w:val="000000" w:themeColor="text1"/>
          <w:szCs w:val="22"/>
          <w:lang w:bidi="ar-SA"/>
        </w:rPr>
      </w:pPr>
      <w:r w:rsidRPr="009D534F">
        <w:rPr>
          <w:rFonts w:eastAsia="Calibri"/>
          <w:color w:val="000000" w:themeColor="text1"/>
          <w:szCs w:val="22"/>
          <w:lang w:bidi="ar-SA"/>
        </w:rPr>
        <w:t>The abo</w:t>
      </w:r>
      <w:r w:rsidR="00833EAB" w:rsidRPr="009D534F">
        <w:rPr>
          <w:rFonts w:eastAsia="Calibri"/>
          <w:color w:val="000000" w:themeColor="text1"/>
          <w:szCs w:val="22"/>
          <w:lang w:bidi="ar-SA"/>
        </w:rPr>
        <w:t>ve process of integration was</w:t>
      </w:r>
      <w:r w:rsidRPr="009D534F">
        <w:rPr>
          <w:rFonts w:eastAsia="Calibri"/>
          <w:color w:val="000000" w:themeColor="text1"/>
          <w:szCs w:val="22"/>
          <w:lang w:bidi="ar-SA"/>
        </w:rPr>
        <w:t xml:space="preserve"> repeated </w:t>
      </w:r>
      <w:r w:rsidR="00F92723">
        <w:rPr>
          <w:rFonts w:eastAsia="Calibri"/>
          <w:color w:val="000000" w:themeColor="text1"/>
          <w:szCs w:val="22"/>
          <w:lang w:bidi="ar-SA"/>
        </w:rPr>
        <w:t xml:space="preserve">a number of times </w:t>
      </w:r>
      <w:r w:rsidR="00856822" w:rsidRPr="009D534F">
        <w:rPr>
          <w:rFonts w:eastAsia="Calibri"/>
          <w:color w:val="000000" w:themeColor="text1"/>
          <w:szCs w:val="22"/>
          <w:lang w:bidi="ar-SA"/>
        </w:rPr>
        <w:t>s</w:t>
      </w:r>
      <w:r w:rsidR="00E922FE">
        <w:rPr>
          <w:rFonts w:eastAsia="Calibri"/>
          <w:color w:val="000000" w:themeColor="text1"/>
          <w:szCs w:val="22"/>
          <w:lang w:bidi="ar-SA"/>
        </w:rPr>
        <w:t>o that the</w:t>
      </w:r>
      <w:r w:rsidR="00F92723">
        <w:rPr>
          <w:rFonts w:eastAsia="Calibri"/>
          <w:color w:val="000000" w:themeColor="text1"/>
          <w:szCs w:val="22"/>
          <w:lang w:bidi="ar-SA"/>
        </w:rPr>
        <w:t>re are multiple</w:t>
      </w:r>
      <w:r w:rsidR="00E922FE">
        <w:rPr>
          <w:rFonts w:eastAsia="Calibri"/>
          <w:color w:val="000000" w:themeColor="text1"/>
          <w:szCs w:val="22"/>
          <w:lang w:bidi="ar-SA"/>
        </w:rPr>
        <w:t xml:space="preserve"> copies of the </w:t>
      </w:r>
      <w:r w:rsidR="00CD6780" w:rsidRPr="00CD6780">
        <w:rPr>
          <w:rFonts w:eastAsia="Calibri"/>
          <w:i/>
          <w:color w:val="000000" w:themeColor="text1"/>
          <w:szCs w:val="22"/>
          <w:lang w:bidi="ar-SA"/>
        </w:rPr>
        <w:t>exp</w:t>
      </w:r>
      <w:r w:rsidR="00E922FE">
        <w:rPr>
          <w:rFonts w:eastAsia="Calibri"/>
          <w:color w:val="000000" w:themeColor="text1"/>
          <w:szCs w:val="22"/>
          <w:lang w:bidi="ar-SA"/>
        </w:rPr>
        <w:t xml:space="preserve"> gene in</w:t>
      </w:r>
      <w:r w:rsidR="009D534F">
        <w:rPr>
          <w:rFonts w:eastAsia="Calibri"/>
          <w:color w:val="000000" w:themeColor="text1"/>
          <w:szCs w:val="22"/>
          <w:lang w:bidi="ar-SA"/>
        </w:rPr>
        <w:t xml:space="preserve"> </w:t>
      </w:r>
      <w:r w:rsidR="00856822" w:rsidRPr="009D534F">
        <w:rPr>
          <w:rFonts w:eastAsia="Calibri"/>
          <w:color w:val="000000" w:themeColor="text1"/>
          <w:szCs w:val="22"/>
          <w:lang w:bidi="ar-SA"/>
        </w:rPr>
        <w:t>Giz</w:t>
      </w:r>
      <w:r w:rsidR="00856822" w:rsidRPr="009D534F">
        <w:rPr>
          <w:rFonts w:eastAsia="Calibri" w:cs="Arial"/>
          <w:color w:val="000000" w:themeColor="text1"/>
          <w:szCs w:val="22"/>
          <w:lang w:bidi="ar-SA"/>
        </w:rPr>
        <w:t>α</w:t>
      </w:r>
      <w:r w:rsidR="00856822" w:rsidRPr="009D534F">
        <w:rPr>
          <w:rFonts w:eastAsia="Calibri"/>
          <w:color w:val="000000" w:themeColor="text1"/>
          <w:szCs w:val="22"/>
          <w:lang w:bidi="ar-SA"/>
        </w:rPr>
        <w:t>7101</w:t>
      </w:r>
      <w:r w:rsidR="008307A9" w:rsidRPr="009D534F">
        <w:rPr>
          <w:rFonts w:eastAsia="Calibri"/>
          <w:color w:val="000000" w:themeColor="text1"/>
          <w:szCs w:val="22"/>
          <w:lang w:bidi="ar-SA"/>
        </w:rPr>
        <w:t>.</w:t>
      </w:r>
    </w:p>
    <w:p w14:paraId="43BC66D0" w14:textId="77777777" w:rsidR="009D534F" w:rsidRPr="009D534F" w:rsidRDefault="009D534F" w:rsidP="00814242">
      <w:pPr>
        <w:widowControl/>
        <w:rPr>
          <w:rFonts w:eastAsia="Calibri"/>
          <w:color w:val="000000" w:themeColor="text1"/>
          <w:szCs w:val="22"/>
          <w:lang w:bidi="ar-SA"/>
        </w:rPr>
      </w:pPr>
    </w:p>
    <w:p w14:paraId="43BC66D1" w14:textId="6665B799" w:rsidR="008307A9" w:rsidRPr="009D534F" w:rsidRDefault="00FF529F" w:rsidP="00814242">
      <w:pPr>
        <w:widowControl/>
        <w:rPr>
          <w:rFonts w:eastAsia="Calibri"/>
          <w:color w:val="000000" w:themeColor="text1"/>
          <w:szCs w:val="22"/>
          <w:lang w:bidi="ar-SA"/>
        </w:rPr>
      </w:pPr>
      <w:r w:rsidRPr="009D534F">
        <w:rPr>
          <w:rFonts w:eastAsia="Calibri"/>
          <w:color w:val="000000" w:themeColor="text1"/>
          <w:szCs w:val="22"/>
          <w:lang w:bidi="ar-SA"/>
        </w:rPr>
        <w:t>Following transformation, 16S analysis was performed</w:t>
      </w:r>
      <w:r w:rsidR="009D534F">
        <w:rPr>
          <w:rFonts w:eastAsia="Calibri"/>
          <w:color w:val="000000" w:themeColor="text1"/>
          <w:szCs w:val="22"/>
          <w:lang w:bidi="ar-SA"/>
        </w:rPr>
        <w:t xml:space="preserve"> on the parental strain and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00856822" w:rsidRPr="009D534F">
        <w:rPr>
          <w:rFonts w:eastAsia="Calibri"/>
          <w:color w:val="000000" w:themeColor="text1"/>
          <w:szCs w:val="22"/>
          <w:lang w:bidi="ar-SA"/>
        </w:rPr>
        <w:t xml:space="preserve">. </w:t>
      </w:r>
      <w:r w:rsidRPr="009D534F">
        <w:rPr>
          <w:rFonts w:eastAsia="Calibri"/>
          <w:color w:val="000000" w:themeColor="text1"/>
          <w:szCs w:val="22"/>
          <w:lang w:bidi="ar-SA"/>
        </w:rPr>
        <w:t>The phylogenetic comparison, showing 100% identity, indi</w:t>
      </w:r>
      <w:r w:rsidR="009D534F">
        <w:rPr>
          <w:rFonts w:eastAsia="Calibri"/>
          <w:color w:val="000000" w:themeColor="text1"/>
          <w:szCs w:val="22"/>
          <w:lang w:bidi="ar-SA"/>
        </w:rPr>
        <w:t xml:space="preserve">cates that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Pr="009D534F">
        <w:rPr>
          <w:rFonts w:eastAsia="Calibri"/>
          <w:color w:val="000000" w:themeColor="text1"/>
          <w:szCs w:val="22"/>
          <w:lang w:bidi="ar-SA"/>
        </w:rPr>
        <w:t xml:space="preserve"> is indeed </w:t>
      </w:r>
      <w:r w:rsidRPr="009D534F">
        <w:rPr>
          <w:rFonts w:eastAsia="Calibri"/>
          <w:i/>
          <w:color w:val="000000" w:themeColor="text1"/>
          <w:szCs w:val="22"/>
          <w:lang w:bidi="ar-SA"/>
        </w:rPr>
        <w:t>B.</w:t>
      </w:r>
      <w:r w:rsidR="00936545">
        <w:rPr>
          <w:rFonts w:eastAsia="Calibri"/>
          <w:i/>
          <w:color w:val="000000" w:themeColor="text1"/>
          <w:szCs w:val="22"/>
          <w:lang w:bidi="ar-SA"/>
        </w:rPr>
        <w:t> </w:t>
      </w:r>
      <w:r w:rsidRPr="009D534F">
        <w:rPr>
          <w:rFonts w:eastAsia="Calibri"/>
          <w:i/>
          <w:color w:val="000000" w:themeColor="text1"/>
          <w:szCs w:val="22"/>
          <w:lang w:bidi="ar-SA"/>
        </w:rPr>
        <w:t>subtilis</w:t>
      </w:r>
      <w:r w:rsidRPr="009D534F">
        <w:rPr>
          <w:rFonts w:eastAsia="Calibri"/>
          <w:color w:val="000000" w:themeColor="text1"/>
          <w:szCs w:val="22"/>
          <w:lang w:bidi="ar-SA"/>
        </w:rPr>
        <w:t>.</w:t>
      </w:r>
    </w:p>
    <w:p w14:paraId="43BC66D2" w14:textId="77777777" w:rsidR="00FF529F" w:rsidRPr="009D534F" w:rsidRDefault="00FF529F" w:rsidP="00814242">
      <w:pPr>
        <w:widowControl/>
        <w:rPr>
          <w:rFonts w:eastAsia="Calibri"/>
          <w:color w:val="000000" w:themeColor="text1"/>
          <w:szCs w:val="22"/>
          <w:lang w:bidi="ar-SA"/>
        </w:rPr>
      </w:pPr>
    </w:p>
    <w:p w14:paraId="43BC66D3" w14:textId="6D326E18" w:rsidR="00833EAB" w:rsidRPr="009D534F" w:rsidRDefault="00833EAB" w:rsidP="00833EAB">
      <w:pPr>
        <w:spacing w:line="20" w:lineRule="atLeast"/>
        <w:rPr>
          <w:rFonts w:cs="Arial"/>
          <w:color w:val="000000" w:themeColor="text1"/>
        </w:rPr>
      </w:pPr>
      <w:r w:rsidRPr="009D534F">
        <w:rPr>
          <w:rFonts w:cs="Arial"/>
          <w:color w:val="000000" w:themeColor="text1"/>
        </w:rPr>
        <w:t xml:space="preserve">To test the stability of the insert in the production strain, Southern blot analysis, using a probe derived from part of the introduced </w:t>
      </w:r>
      <w:r w:rsidR="00CD6780" w:rsidRPr="00CD6780">
        <w:rPr>
          <w:rFonts w:cs="Arial"/>
          <w:i/>
          <w:color w:val="000000" w:themeColor="text1"/>
        </w:rPr>
        <w:t>exp</w:t>
      </w:r>
      <w:r w:rsidRPr="009D534F">
        <w:rPr>
          <w:rFonts w:cs="Arial"/>
          <w:color w:val="000000" w:themeColor="text1"/>
        </w:rPr>
        <w:t xml:space="preserve"> gene, was done on DNA from cells from three separate end-of-production batches and was compared to reference genomic DNA of the production strain. The band patterns (number and size) obtained for all the production batches were identical to the band pattern of the reference production strain, thus indicating stability of the insert.</w:t>
      </w:r>
    </w:p>
    <w:p w14:paraId="43BC66DA" w14:textId="683F4567" w:rsidR="00814242" w:rsidRPr="009D534F" w:rsidRDefault="00436BAA" w:rsidP="009D534F">
      <w:pPr>
        <w:pStyle w:val="Heading3"/>
      </w:pPr>
      <w:bookmarkStart w:id="39" w:name="_Toc484422703"/>
      <w:bookmarkStart w:id="40" w:name="_Toc485919095"/>
      <w:r w:rsidRPr="009D534F">
        <w:t>3.1.</w:t>
      </w:r>
      <w:r w:rsidR="00A325FF">
        <w:t>3</w:t>
      </w:r>
      <w:r w:rsidR="00814242" w:rsidRPr="009D534F">
        <w:tab/>
        <w:t>Scope of the hazard assessment</w:t>
      </w:r>
      <w:bookmarkEnd w:id="39"/>
      <w:bookmarkEnd w:id="40"/>
    </w:p>
    <w:p w14:paraId="43BC66DC" w14:textId="7DF69E20" w:rsidR="00814242" w:rsidRPr="009D534F" w:rsidRDefault="00130376" w:rsidP="00814242">
      <w:pPr>
        <w:widowControl/>
        <w:rPr>
          <w:rFonts w:eastAsia="Calibri"/>
          <w:color w:val="000000" w:themeColor="text1"/>
          <w:szCs w:val="22"/>
          <w:lang w:bidi="ar-SA"/>
        </w:rPr>
      </w:pPr>
      <w:r w:rsidRPr="009D534F">
        <w:rPr>
          <w:rFonts w:eastAsia="Calibri"/>
          <w:color w:val="000000" w:themeColor="text1"/>
          <w:szCs w:val="22"/>
          <w:lang w:bidi="ar-SA"/>
        </w:rPr>
        <w:t>The hazard of xylanase</w:t>
      </w:r>
      <w:r w:rsidR="00814242" w:rsidRPr="009D534F">
        <w:rPr>
          <w:rFonts w:eastAsia="Calibri"/>
          <w:color w:val="000000" w:themeColor="text1"/>
          <w:szCs w:val="22"/>
          <w:lang w:bidi="ar-SA"/>
        </w:rPr>
        <w:t xml:space="preserve"> derived from </w:t>
      </w:r>
      <w:r w:rsidRPr="009D534F">
        <w:rPr>
          <w:rFonts w:eastAsia="Calibri"/>
          <w:i/>
          <w:color w:val="000000" w:themeColor="text1"/>
          <w:szCs w:val="22"/>
          <w:lang w:bidi="ar-SA"/>
        </w:rPr>
        <w:t>P. haloplanktis</w:t>
      </w:r>
      <w:r w:rsidRPr="009D534F">
        <w:rPr>
          <w:rFonts w:eastAsia="Calibri"/>
          <w:color w:val="000000" w:themeColor="text1"/>
          <w:szCs w:val="22"/>
          <w:lang w:bidi="ar-SA"/>
        </w:rPr>
        <w:t xml:space="preserve"> </w:t>
      </w:r>
      <w:r w:rsidR="00814242" w:rsidRPr="009D534F">
        <w:rPr>
          <w:rFonts w:eastAsia="Calibri"/>
          <w:color w:val="000000" w:themeColor="text1"/>
          <w:szCs w:val="22"/>
          <w:lang w:bidi="ar-SA"/>
        </w:rPr>
        <w:t>was evaluated by considering:</w:t>
      </w:r>
    </w:p>
    <w:p w14:paraId="5AAD4668" w14:textId="77777777" w:rsidR="00496338" w:rsidRPr="009D534F" w:rsidRDefault="00496338" w:rsidP="00814242">
      <w:pPr>
        <w:widowControl/>
        <w:rPr>
          <w:rFonts w:eastAsia="Calibri"/>
          <w:color w:val="000000" w:themeColor="text1"/>
          <w:szCs w:val="22"/>
          <w:lang w:bidi="ar-SA"/>
        </w:rPr>
      </w:pPr>
    </w:p>
    <w:p w14:paraId="43BC66DD" w14:textId="56647ADB" w:rsidR="00814242" w:rsidRPr="009D534F" w:rsidRDefault="00F23D0A" w:rsidP="00E93E8C">
      <w:pPr>
        <w:pStyle w:val="ListParagraph"/>
        <w:widowControl/>
        <w:numPr>
          <w:ilvl w:val="0"/>
          <w:numId w:val="5"/>
        </w:numPr>
        <w:rPr>
          <w:rFonts w:eastAsia="Calibri"/>
          <w:color w:val="000000" w:themeColor="text1"/>
          <w:szCs w:val="22"/>
          <w:lang w:bidi="ar-SA"/>
        </w:rPr>
      </w:pPr>
      <w:r>
        <w:rPr>
          <w:rFonts w:eastAsia="Calibri"/>
          <w:color w:val="000000" w:themeColor="text1"/>
          <w:szCs w:val="22"/>
          <w:lang w:bidi="ar-SA"/>
        </w:rPr>
        <w:t xml:space="preserve">the </w:t>
      </w:r>
      <w:r w:rsidR="00814242" w:rsidRPr="009D534F">
        <w:rPr>
          <w:rFonts w:eastAsia="Calibri"/>
          <w:color w:val="000000" w:themeColor="text1"/>
          <w:szCs w:val="22"/>
          <w:lang w:bidi="ar-SA"/>
        </w:rPr>
        <w:t>hazard of the production organism, including any history of safe use in food production processes</w:t>
      </w:r>
    </w:p>
    <w:p w14:paraId="43BC66DE" w14:textId="6BE9FAF6" w:rsidR="00814242" w:rsidRPr="009D534F" w:rsidRDefault="00F23D0A" w:rsidP="00E93E8C">
      <w:pPr>
        <w:pStyle w:val="ListParagraph"/>
        <w:widowControl/>
        <w:numPr>
          <w:ilvl w:val="0"/>
          <w:numId w:val="5"/>
        </w:numPr>
        <w:rPr>
          <w:rFonts w:eastAsia="Calibri"/>
          <w:color w:val="000000" w:themeColor="text1"/>
          <w:szCs w:val="22"/>
          <w:lang w:bidi="ar-SA"/>
        </w:rPr>
      </w:pPr>
      <w:r>
        <w:rPr>
          <w:rFonts w:eastAsia="Calibri"/>
          <w:color w:val="000000" w:themeColor="text1"/>
          <w:szCs w:val="22"/>
          <w:lang w:bidi="ar-SA"/>
        </w:rPr>
        <w:t xml:space="preserve">the </w:t>
      </w:r>
      <w:r w:rsidR="00814242" w:rsidRPr="009D534F">
        <w:rPr>
          <w:rFonts w:eastAsia="Calibri"/>
          <w:color w:val="000000" w:themeColor="text1"/>
          <w:szCs w:val="22"/>
          <w:lang w:bidi="ar-SA"/>
        </w:rPr>
        <w:t>hazard of the encoded protein, including potential allergenicity</w:t>
      </w:r>
    </w:p>
    <w:p w14:paraId="43BC66DF" w14:textId="3C7C1AB7" w:rsidR="00814242" w:rsidRPr="009D534F" w:rsidRDefault="00814242" w:rsidP="00E93E8C">
      <w:pPr>
        <w:pStyle w:val="ListParagraph"/>
        <w:widowControl/>
        <w:numPr>
          <w:ilvl w:val="0"/>
          <w:numId w:val="5"/>
        </w:numPr>
        <w:rPr>
          <w:rFonts w:eastAsia="Calibri"/>
          <w:color w:val="000000" w:themeColor="text1"/>
          <w:szCs w:val="22"/>
          <w:lang w:bidi="ar-SA"/>
        </w:rPr>
      </w:pPr>
      <w:r w:rsidRPr="009D534F">
        <w:rPr>
          <w:rFonts w:eastAsia="Calibri"/>
          <w:color w:val="000000" w:themeColor="text1"/>
          <w:szCs w:val="22"/>
          <w:lang w:bidi="ar-SA"/>
        </w:rPr>
        <w:t>toxicity studies on the enzyme preparation intended for commercial use.</w:t>
      </w:r>
    </w:p>
    <w:p w14:paraId="43BC66E1" w14:textId="77E81CB1" w:rsidR="00814242" w:rsidRPr="009D534F" w:rsidRDefault="009D534F" w:rsidP="00962071">
      <w:pPr>
        <w:pStyle w:val="Heading2"/>
      </w:pPr>
      <w:bookmarkStart w:id="41" w:name="_Toc484422704"/>
      <w:bookmarkStart w:id="42" w:name="_Toc485919096"/>
      <w:r>
        <w:t>3.2</w:t>
      </w:r>
      <w:r>
        <w:tab/>
      </w:r>
      <w:r w:rsidR="00814242" w:rsidRPr="009D534F">
        <w:t xml:space="preserve">Hazard of the production organism – </w:t>
      </w:r>
      <w:r w:rsidR="00785417" w:rsidRPr="009D534F">
        <w:rPr>
          <w:i/>
        </w:rPr>
        <w:t>B. subtilis</w:t>
      </w:r>
      <w:r w:rsidR="00814242" w:rsidRPr="009D534F">
        <w:rPr>
          <w:i/>
        </w:rPr>
        <w:t xml:space="preserve"> </w:t>
      </w:r>
      <w:r w:rsidR="00814242" w:rsidRPr="009D534F">
        <w:t xml:space="preserve">strain </w:t>
      </w:r>
      <w:r w:rsidR="009E0F8C" w:rsidRPr="009D534F">
        <w:t>Gizα7101</w:t>
      </w:r>
      <w:bookmarkEnd w:id="41"/>
      <w:bookmarkEnd w:id="42"/>
    </w:p>
    <w:p w14:paraId="444BDECE" w14:textId="0F9DB312" w:rsidR="007E3D54" w:rsidRPr="00E72660" w:rsidRDefault="007E3D54" w:rsidP="00814242">
      <w:pPr>
        <w:widowControl/>
        <w:rPr>
          <w:rFonts w:eastAsia="Calibri"/>
          <w:color w:val="000000" w:themeColor="text1"/>
          <w:szCs w:val="22"/>
          <w:lang w:bidi="ar-SA"/>
        </w:rPr>
      </w:pPr>
      <w:r w:rsidRPr="00E72660">
        <w:rPr>
          <w:rFonts w:eastAsia="Calibri"/>
          <w:color w:val="000000" w:themeColor="text1"/>
          <w:szCs w:val="22"/>
          <w:lang w:bidi="ar-SA"/>
        </w:rPr>
        <w:t>The</w:t>
      </w:r>
      <w:r w:rsidR="00817DA0" w:rsidRPr="00E72660">
        <w:rPr>
          <w:rFonts w:eastAsia="Calibri"/>
          <w:color w:val="000000" w:themeColor="text1"/>
          <w:szCs w:val="22"/>
          <w:lang w:bidi="ar-SA"/>
        </w:rPr>
        <w:t xml:space="preserve"> production strain, </w:t>
      </w:r>
      <w:r w:rsidRPr="00E72660">
        <w:rPr>
          <w:rFonts w:eastAsia="Calibri"/>
          <w:color w:val="000000" w:themeColor="text1"/>
          <w:szCs w:val="22"/>
          <w:lang w:bidi="ar-SA"/>
        </w:rPr>
        <w:t>Giz</w:t>
      </w:r>
      <w:r w:rsidRPr="00E72660">
        <w:rPr>
          <w:rFonts w:eastAsia="Calibri" w:cs="Arial"/>
          <w:color w:val="000000" w:themeColor="text1"/>
          <w:szCs w:val="22"/>
          <w:lang w:bidi="ar-SA"/>
        </w:rPr>
        <w:t>α</w:t>
      </w:r>
      <w:r w:rsidR="000501E3">
        <w:rPr>
          <w:rFonts w:eastAsia="Calibri"/>
          <w:color w:val="000000" w:themeColor="text1"/>
          <w:szCs w:val="22"/>
          <w:lang w:bidi="ar-SA"/>
        </w:rPr>
        <w:t xml:space="preserve">7101, </w:t>
      </w:r>
      <w:r w:rsidRPr="00E72660">
        <w:rPr>
          <w:rFonts w:eastAsia="Calibri"/>
          <w:color w:val="000000" w:themeColor="text1"/>
          <w:szCs w:val="22"/>
          <w:lang w:bidi="ar-SA"/>
        </w:rPr>
        <w:t xml:space="preserve">containing multiple copies of the </w:t>
      </w:r>
      <w:r w:rsidR="00CD6780" w:rsidRPr="00563877">
        <w:rPr>
          <w:rFonts w:eastAsia="Calibri"/>
          <w:i/>
          <w:color w:val="000000" w:themeColor="text1"/>
          <w:szCs w:val="22"/>
          <w:lang w:bidi="ar-SA"/>
        </w:rPr>
        <w:t>exp</w:t>
      </w:r>
      <w:r w:rsidR="001C1DD2" w:rsidRPr="00E72660">
        <w:rPr>
          <w:rFonts w:eastAsia="Calibri"/>
          <w:color w:val="000000" w:themeColor="text1"/>
          <w:szCs w:val="22"/>
          <w:lang w:bidi="ar-SA"/>
        </w:rPr>
        <w:t xml:space="preserve"> gene was genetically modified from </w:t>
      </w:r>
      <w:r w:rsidR="004E0A5E" w:rsidRPr="00E72660">
        <w:rPr>
          <w:rFonts w:eastAsia="Calibri"/>
          <w:color w:val="000000" w:themeColor="text1"/>
          <w:szCs w:val="22"/>
          <w:lang w:bidi="ar-SA"/>
        </w:rPr>
        <w:t>a strain</w:t>
      </w:r>
      <w:r w:rsidR="00831978" w:rsidRPr="00E72660">
        <w:rPr>
          <w:rFonts w:eastAsia="Calibri"/>
          <w:color w:val="000000" w:themeColor="text1"/>
          <w:szCs w:val="22"/>
          <w:lang w:bidi="ar-SA"/>
        </w:rPr>
        <w:t xml:space="preserve">, </w:t>
      </w:r>
      <w:r w:rsidR="004E0A5E" w:rsidRPr="00E72660">
        <w:rPr>
          <w:rFonts w:eastAsia="Calibri"/>
          <w:color w:val="000000" w:themeColor="text1"/>
          <w:szCs w:val="22"/>
          <w:lang w:bidi="ar-SA"/>
        </w:rPr>
        <w:t>DB105</w:t>
      </w:r>
      <w:r w:rsidR="00831978" w:rsidRPr="00E72660">
        <w:rPr>
          <w:rFonts w:eastAsia="Calibri"/>
          <w:color w:val="000000" w:themeColor="text1"/>
          <w:szCs w:val="22"/>
          <w:lang w:bidi="ar-SA"/>
        </w:rPr>
        <w:t>,</w:t>
      </w:r>
      <w:r w:rsidR="004E0A5E" w:rsidRPr="00E72660">
        <w:rPr>
          <w:rFonts w:eastAsia="Calibri"/>
          <w:color w:val="000000" w:themeColor="text1"/>
          <w:szCs w:val="22"/>
          <w:lang w:bidi="ar-SA"/>
        </w:rPr>
        <w:t xml:space="preserve"> derived from the type strain </w:t>
      </w:r>
      <w:r w:rsidR="004E0A5E" w:rsidRPr="00E72660">
        <w:rPr>
          <w:rFonts w:eastAsia="Calibri"/>
          <w:i/>
          <w:color w:val="000000" w:themeColor="text1"/>
          <w:szCs w:val="22"/>
          <w:lang w:bidi="ar-SA"/>
        </w:rPr>
        <w:t>B.</w:t>
      </w:r>
      <w:r w:rsidR="00F60038">
        <w:rPr>
          <w:rFonts w:eastAsia="Calibri"/>
          <w:i/>
          <w:color w:val="000000" w:themeColor="text1"/>
          <w:szCs w:val="22"/>
          <w:lang w:bidi="ar-SA"/>
        </w:rPr>
        <w:t xml:space="preserve"> </w:t>
      </w:r>
      <w:r w:rsidR="004E0A5E" w:rsidRPr="00E72660">
        <w:rPr>
          <w:rFonts w:eastAsia="Calibri"/>
          <w:i/>
          <w:color w:val="000000" w:themeColor="text1"/>
          <w:szCs w:val="22"/>
          <w:lang w:bidi="ar-SA"/>
        </w:rPr>
        <w:t>subtilis</w:t>
      </w:r>
      <w:r w:rsidR="004E0A5E" w:rsidRPr="00E72660">
        <w:rPr>
          <w:rFonts w:eastAsia="Calibri"/>
          <w:color w:val="000000" w:themeColor="text1"/>
          <w:szCs w:val="22"/>
          <w:lang w:bidi="ar-SA"/>
        </w:rPr>
        <w:t xml:space="preserve"> Marburg</w:t>
      </w:r>
      <w:r w:rsidR="003E09BD">
        <w:rPr>
          <w:rFonts w:eastAsia="Calibri"/>
          <w:color w:val="000000" w:themeColor="text1"/>
          <w:szCs w:val="22"/>
          <w:lang w:bidi="ar-SA"/>
        </w:rPr>
        <w:t> </w:t>
      </w:r>
      <w:r w:rsidR="004E0A5E" w:rsidRPr="00E72660">
        <w:rPr>
          <w:rFonts w:eastAsia="Calibri"/>
          <w:color w:val="000000" w:themeColor="text1"/>
          <w:szCs w:val="22"/>
          <w:lang w:bidi="ar-SA"/>
        </w:rPr>
        <w:t>168. DB105 was developed through classical congression which introduced four auxotrophic mutations (i</w:t>
      </w:r>
      <w:r w:rsidR="003E09BD">
        <w:rPr>
          <w:rFonts w:eastAsia="Calibri"/>
          <w:color w:val="000000" w:themeColor="text1"/>
          <w:szCs w:val="22"/>
          <w:lang w:bidi="ar-SA"/>
        </w:rPr>
        <w:t>.</w:t>
      </w:r>
      <w:r w:rsidR="004E0A5E" w:rsidRPr="00E72660">
        <w:rPr>
          <w:rFonts w:eastAsia="Calibri"/>
          <w:color w:val="000000" w:themeColor="text1"/>
          <w:szCs w:val="22"/>
          <w:lang w:bidi="ar-SA"/>
        </w:rPr>
        <w:t xml:space="preserve">e. a mutant strain requiring specific media supplements not required by the wild type strain). DB105 was altered further through the deletion of a </w:t>
      </w:r>
      <w:r w:rsidR="0074476D" w:rsidRPr="0074476D">
        <w:rPr>
          <w:rFonts w:eastAsia="Calibri"/>
          <w:color w:val="000000" w:themeColor="text1"/>
          <w:szCs w:val="22"/>
          <w:lang w:bidi="ar-SA"/>
        </w:rPr>
        <w:t>xylanase</w:t>
      </w:r>
      <w:r w:rsidR="004E0A5E" w:rsidRPr="00E72660">
        <w:rPr>
          <w:rFonts w:eastAsia="Calibri"/>
          <w:color w:val="000000" w:themeColor="text1"/>
          <w:szCs w:val="22"/>
          <w:lang w:bidi="ar-SA"/>
        </w:rPr>
        <w:t xml:space="preserve"> gene and the addition of a mutation in a second </w:t>
      </w:r>
      <w:r w:rsidR="004E0A5E" w:rsidRPr="0074476D">
        <w:rPr>
          <w:rFonts w:eastAsia="Calibri"/>
          <w:color w:val="000000" w:themeColor="text1"/>
          <w:szCs w:val="22"/>
          <w:lang w:bidi="ar-SA"/>
        </w:rPr>
        <w:t>xylanase</w:t>
      </w:r>
      <w:r w:rsidR="004E0A5E" w:rsidRPr="00E72660">
        <w:rPr>
          <w:rFonts w:eastAsia="Calibri"/>
          <w:color w:val="000000" w:themeColor="text1"/>
          <w:szCs w:val="22"/>
          <w:lang w:bidi="ar-SA"/>
        </w:rPr>
        <w:t xml:space="preserve"> gene</w:t>
      </w:r>
      <w:r w:rsidR="00C7404F" w:rsidRPr="00E72660">
        <w:rPr>
          <w:rFonts w:eastAsia="Calibri"/>
          <w:color w:val="000000" w:themeColor="text1"/>
          <w:szCs w:val="22"/>
          <w:lang w:bidi="ar-SA"/>
        </w:rPr>
        <w:t xml:space="preserve"> to reduce resident xylanase activity. T</w:t>
      </w:r>
      <w:r w:rsidR="00A048EB" w:rsidRPr="00E72660">
        <w:rPr>
          <w:rFonts w:eastAsia="Calibri"/>
          <w:color w:val="000000" w:themeColor="text1"/>
          <w:szCs w:val="22"/>
          <w:lang w:bidi="ar-SA"/>
        </w:rPr>
        <w:t xml:space="preserve">argeted recombination was used to inactivate genes encoding extracellular alkaline and neutral </w:t>
      </w:r>
      <w:r w:rsidR="00C7404F" w:rsidRPr="00E72660">
        <w:rPr>
          <w:rFonts w:eastAsia="Calibri"/>
          <w:color w:val="000000" w:themeColor="text1"/>
          <w:szCs w:val="22"/>
          <w:lang w:bidi="ar-SA"/>
        </w:rPr>
        <w:t>protease, as well as a gene essential for sporulation,</w:t>
      </w:r>
      <w:r w:rsidR="00817DA0" w:rsidRPr="00E72660">
        <w:rPr>
          <w:rFonts w:eastAsia="Calibri"/>
          <w:color w:val="000000" w:themeColor="text1"/>
          <w:szCs w:val="22"/>
          <w:lang w:bidi="ar-SA"/>
        </w:rPr>
        <w:t xml:space="preserve"> with the aim of</w:t>
      </w:r>
      <w:r w:rsidR="00C7404F" w:rsidRPr="00E72660">
        <w:rPr>
          <w:rFonts w:eastAsia="Calibri"/>
          <w:color w:val="000000" w:themeColor="text1"/>
          <w:szCs w:val="22"/>
          <w:lang w:bidi="ar-SA"/>
        </w:rPr>
        <w:t xml:space="preserve"> enhancing the safety and stability of the final xylanase product.</w:t>
      </w:r>
      <w:r w:rsidR="00063E78" w:rsidRPr="00E72660">
        <w:rPr>
          <w:rFonts w:eastAsia="Calibri"/>
          <w:color w:val="000000" w:themeColor="text1"/>
          <w:szCs w:val="22"/>
          <w:lang w:bidi="ar-SA"/>
        </w:rPr>
        <w:t xml:space="preserve"> A Vero cell cytotoxicity assay performed according to an adapted protocol </w:t>
      </w:r>
      <w:r w:rsidR="00652F58" w:rsidRPr="00E72660">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&lt;Refman&gt;&lt;Cite&gt;&lt;Author&gt;EFSA&lt;/Author&gt;&lt;Year&gt;2014&lt;/Year&gt;&lt;RecNum&gt;1941&lt;/RecNum&gt;&lt;IDText&gt;Guidance on the assessment of the toxigenic potential of Bacillus species used in animal nutrition&lt;/IDText&gt;&lt;MDL Ref_Type="Journal (Full)"&gt;&lt;Ref_Type&gt;Journal (Full)&lt;/Ref_Type&gt;&lt;Ref_ID&gt;1941&lt;/Ref_ID&gt;&lt;Title_Primary&gt;Guidance on the assessment of the toxigenic potential of &lt;i&gt;Bacillus&lt;/i&gt; species used in animal nutrition&lt;/Title_Primary&gt;&lt;Authors_Primary&gt;EFSA&lt;/Authors_Primary&gt;&lt;Date_Primary&gt;2014&lt;/Date_Primary&gt;&lt;Keywords&gt;Animal Nutrition&lt;/Keywords&gt;&lt;Keywords&gt;Bacillus&lt;/Keywords&gt;&lt;Keywords&gt;detection&lt;/Keywords&gt;&lt;Reprint&gt;Not in File&lt;/Reprint&gt;&lt;Start_Page&gt;3665&lt;/Start_Page&gt;&lt;End_Page&gt;10 pp.&lt;/End_Page&gt;&lt;Periodical&gt;EFSA Journal&lt;/Periodical&gt;&lt;Volume&gt;12&lt;/Volume&gt;&lt;Issue&gt;5&lt;/Issue&gt;&lt;Misc_3&gt;&lt;f name="Times New Roman"&gt;doi:10.2903/j.efsa.2014.3665 &lt;/f&gt;&lt;/Misc_3&gt;&lt;Web_URL_Link2&gt;&lt;u&gt;file://Y:\References\GM References_in RefMan\EFSA_2014_Guidance on assessment of Bacillus cytotoxicity.pdf&lt;/u&gt;&lt;/Web_URL_Link2&gt;&lt;ZZ_JournalFull&gt;&lt;f name="System"&gt;EFSA Journal&lt;/f&gt;&lt;/ZZ_JournalFull&gt;&lt;ZZ_WorkformID&gt;32&lt;/ZZ_WorkformID&gt;&lt;/MDL&gt;&lt;/Cite&gt;&lt;/Refman&gt;</w:instrText>
      </w:r>
      <w:r w:rsidR="00652F58" w:rsidRPr="00E72660">
        <w:rPr>
          <w:rFonts w:eastAsia="Calibri"/>
          <w:color w:val="000000" w:themeColor="text1"/>
          <w:szCs w:val="22"/>
          <w:lang w:bidi="ar-SA"/>
        </w:rPr>
        <w:fldChar w:fldCharType="separate"/>
      </w:r>
      <w:r w:rsidR="00652F58" w:rsidRPr="00E72660">
        <w:rPr>
          <w:rFonts w:eastAsia="Calibri"/>
          <w:noProof/>
          <w:color w:val="000000" w:themeColor="text1"/>
          <w:szCs w:val="22"/>
          <w:lang w:bidi="ar-SA"/>
        </w:rPr>
        <w:t>(EFSA 2014)</w:t>
      </w:r>
      <w:r w:rsidR="00652F58" w:rsidRPr="00E72660">
        <w:rPr>
          <w:rFonts w:eastAsia="Calibri"/>
          <w:color w:val="000000" w:themeColor="text1"/>
          <w:szCs w:val="22"/>
          <w:lang w:bidi="ar-SA"/>
        </w:rPr>
        <w:fldChar w:fldCharType="end"/>
      </w:r>
      <w:r w:rsidR="00652F58" w:rsidRPr="00E72660">
        <w:rPr>
          <w:rFonts w:eastAsia="Calibri"/>
          <w:color w:val="000000" w:themeColor="text1"/>
          <w:szCs w:val="22"/>
          <w:lang w:bidi="ar-SA"/>
        </w:rPr>
        <w:t xml:space="preserve"> indicated Giz</w:t>
      </w:r>
      <w:r w:rsidR="00652F58" w:rsidRPr="00E72660">
        <w:rPr>
          <w:rFonts w:eastAsia="Calibri" w:cs="Arial"/>
          <w:color w:val="000000" w:themeColor="text1"/>
          <w:szCs w:val="22"/>
          <w:lang w:bidi="ar-SA"/>
        </w:rPr>
        <w:t>α</w:t>
      </w:r>
      <w:r w:rsidR="00652F58" w:rsidRPr="00E72660">
        <w:rPr>
          <w:rFonts w:eastAsia="Calibri"/>
          <w:color w:val="000000" w:themeColor="text1"/>
          <w:szCs w:val="22"/>
          <w:lang w:bidi="ar-SA"/>
        </w:rPr>
        <w:t>7101 does not produce toxic compounds.</w:t>
      </w:r>
    </w:p>
    <w:p w14:paraId="39350286" w14:textId="77777777" w:rsidR="007E3D54" w:rsidRPr="003C58BC" w:rsidRDefault="007E3D54" w:rsidP="00814242">
      <w:pPr>
        <w:widowControl/>
        <w:rPr>
          <w:rFonts w:eastAsia="Calibri"/>
          <w:color w:val="000000" w:themeColor="text1"/>
          <w:szCs w:val="22"/>
          <w:lang w:bidi="ar-SA"/>
        </w:rPr>
      </w:pPr>
    </w:p>
    <w:p w14:paraId="43BC66E3" w14:textId="6E541E81" w:rsidR="002A78BB" w:rsidRPr="003C58BC" w:rsidRDefault="00F6749A" w:rsidP="00814242">
      <w:pPr>
        <w:widowControl/>
        <w:rPr>
          <w:rFonts w:eastAsia="Calibri"/>
          <w:color w:val="000000" w:themeColor="text1"/>
          <w:szCs w:val="22"/>
          <w:lang w:bidi="ar-SA"/>
        </w:rPr>
      </w:pPr>
      <w:r w:rsidRPr="003C58BC">
        <w:rPr>
          <w:rFonts w:eastAsia="Calibri"/>
          <w:i/>
          <w:color w:val="000000" w:themeColor="text1"/>
          <w:szCs w:val="22"/>
          <w:lang w:bidi="ar-SA"/>
        </w:rPr>
        <w:t>B</w:t>
      </w:r>
      <w:r w:rsidR="00FB2CEB" w:rsidRPr="003C58BC">
        <w:rPr>
          <w:rFonts w:eastAsia="Calibri"/>
          <w:i/>
          <w:color w:val="000000" w:themeColor="text1"/>
          <w:szCs w:val="22"/>
          <w:lang w:bidi="ar-SA"/>
        </w:rPr>
        <w:t>.</w:t>
      </w:r>
      <w:r w:rsidRPr="003C58BC">
        <w:rPr>
          <w:rFonts w:eastAsia="Calibri"/>
          <w:i/>
          <w:color w:val="000000" w:themeColor="text1"/>
          <w:szCs w:val="22"/>
          <w:lang w:bidi="ar-SA"/>
        </w:rPr>
        <w:t xml:space="preserve"> subtilis</w:t>
      </w:r>
      <w:r w:rsidRPr="003C58BC">
        <w:rPr>
          <w:rFonts w:eastAsia="Calibri"/>
          <w:color w:val="000000" w:themeColor="text1"/>
          <w:szCs w:val="22"/>
          <w:lang w:bidi="ar-SA"/>
        </w:rPr>
        <w:t xml:space="preserve"> is a ubiquitous soil microorganism that contributes to nutrient cycling through production of proteases and other enzymes that degrade natural substrates. It is a gram-positive bacterium which multiplies and disseminates by asexual processes. Wild type strains produce endospores that allow for endurance of extreme environmental conditions such as heat and desiccation. </w:t>
      </w:r>
    </w:p>
    <w:p w14:paraId="43BC66E4" w14:textId="77777777" w:rsidR="003928AA" w:rsidRPr="00DD04BE" w:rsidRDefault="003928AA" w:rsidP="00115E43">
      <w:pPr>
        <w:widowControl/>
        <w:rPr>
          <w:rFonts w:eastAsia="Calibri"/>
          <w:color w:val="000000" w:themeColor="text1"/>
          <w:szCs w:val="22"/>
          <w:lang w:bidi="ar-SA"/>
        </w:rPr>
      </w:pPr>
    </w:p>
    <w:p w14:paraId="2B3BB4AE" w14:textId="77777777" w:rsidR="007974D3" w:rsidRDefault="00EF24ED" w:rsidP="007974D3">
      <w:pPr>
        <w:widowControl/>
        <w:ind w:right="-286"/>
        <w:rPr>
          <w:rFonts w:eastAsia="Calibri"/>
          <w:color w:val="000000" w:themeColor="text1"/>
          <w:szCs w:val="22"/>
          <w:lang w:bidi="ar-SA"/>
        </w:rPr>
      </w:pPr>
      <w:r w:rsidRPr="00DD04BE">
        <w:rPr>
          <w:rFonts w:eastAsia="Calibri"/>
          <w:color w:val="000000" w:themeColor="text1"/>
          <w:szCs w:val="22"/>
          <w:lang w:bidi="ar-SA"/>
        </w:rPr>
        <w:t>The bacterium has been used for decades for production of food enzymes with no know</w:t>
      </w:r>
      <w:r w:rsidR="00853CFC" w:rsidRPr="00DD04BE">
        <w:rPr>
          <w:rFonts w:eastAsia="Calibri"/>
          <w:color w:val="000000" w:themeColor="text1"/>
          <w:szCs w:val="22"/>
          <w:lang w:bidi="ar-SA"/>
        </w:rPr>
        <w:t>n</w:t>
      </w:r>
      <w:r w:rsidRPr="00DD04BE">
        <w:rPr>
          <w:rFonts w:eastAsia="Calibri"/>
          <w:color w:val="000000" w:themeColor="text1"/>
          <w:szCs w:val="22"/>
          <w:lang w:bidi="ar-SA"/>
        </w:rPr>
        <w:t xml:space="preserve"> reports of adverse effects o</w:t>
      </w:r>
      <w:r w:rsidR="003E09BD">
        <w:rPr>
          <w:rFonts w:eastAsia="Calibri"/>
          <w:color w:val="000000" w:themeColor="text1"/>
          <w:szCs w:val="22"/>
          <w:lang w:bidi="ar-SA"/>
        </w:rPr>
        <w:t>n</w:t>
      </w:r>
      <w:r w:rsidRPr="00DD04BE">
        <w:rPr>
          <w:rFonts w:eastAsia="Calibri"/>
          <w:color w:val="000000" w:themeColor="text1"/>
          <w:szCs w:val="22"/>
          <w:lang w:bidi="ar-SA"/>
        </w:rPr>
        <w:t xml:space="preserve"> human health or the environment </w:t>
      </w:r>
      <w:r w:rsidR="00853CFC" w:rsidRPr="00DD04BE">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&lt;Refman&gt;&lt;Cite&gt;&lt;Author&gt;de Boer&lt;/Author&gt;&lt;Year&gt;1991&lt;/Year&gt;&lt;RecNum&gt;1756&lt;/RecNum&gt;&lt;IDText&gt;On the safety of Bacillus subtilis and B. amyloliquefaciens: a review&lt;/IDText&gt;&lt;MDL Ref_Type="Journal"&gt;&lt;Ref_Type&gt;Journal&lt;/Ref_Type&gt;&lt;Ref_ID&gt;1756&lt;/Ref_ID&gt;&lt;Title_Primary&gt;On the safety of Bacillus subtilis and B. amyloliquefaciens: a review&lt;/Title_Primary&gt;&lt;Authors_Primary&gt;de Boer,Anne&lt;/Authors_Primary&gt;&lt;Authors_Primary&gt;Diderichsen,B.&lt;/Authors_Primary&gt;&lt;Date_Primary&gt;1991/10/1&lt;/Date_Primary&gt;&lt;Keywords&gt;Bacillus&lt;/Keywords&gt;&lt;Keywords&gt;Bacillus subtilis&lt;/Keywords&gt;&lt;Keywords&gt;Safety&lt;/Keywords&gt;&lt;Reprint&gt;Not in File&lt;/Reprint&gt;&lt;Start_Page&gt;1&lt;/Start_Page&gt;&lt;End_Page&gt;4&lt;/End_Page&gt;&lt;Periodical&gt;Applied Microbiology and Biotechnology&lt;/Periodical&gt;&lt;Volume&gt;36&lt;/Volume&gt;&lt;Issue&gt;1&lt;/Issue&gt;&lt;Web_URL&gt;http://dx.doi.org/10.1007/BF00164689&lt;/Web_URL&gt;&lt;Web_URL_Link2&gt;file://Y:\References\GM References_in RefMan&lt;u&gt;\de Boer_Diderichsen_1991_Bsubtilis_safety.pdf&lt;/u&gt;&lt;/Web_URL_Link2&gt;&lt;ZZ_JournalFull&gt;&lt;f name="System"&gt;Applied Microbiology and Biotechnology&lt;/f&gt;&lt;/ZZ_JournalFull&gt;&lt;ZZ_WorkformID&gt;1&lt;/ZZ_WorkformID&gt;&lt;/MDL&gt;&lt;/Cite&gt;&lt;/Refman&gt;</w:instrText>
      </w:r>
      <w:r w:rsidR="00853CFC" w:rsidRPr="00DD04BE">
        <w:rPr>
          <w:rFonts w:eastAsia="Calibri"/>
          <w:color w:val="000000" w:themeColor="text1"/>
          <w:szCs w:val="22"/>
          <w:lang w:bidi="ar-SA"/>
        </w:rPr>
        <w:fldChar w:fldCharType="separate"/>
      </w:r>
      <w:r w:rsidR="00853CFC" w:rsidRPr="00DD04BE">
        <w:rPr>
          <w:rFonts w:eastAsia="Calibri"/>
          <w:noProof/>
          <w:color w:val="000000" w:themeColor="text1"/>
          <w:szCs w:val="22"/>
          <w:lang w:bidi="ar-SA"/>
        </w:rPr>
        <w:t>(de Boer and Diderichsen 1991)</w:t>
      </w:r>
      <w:r w:rsidR="00853CFC" w:rsidRPr="00DD04BE">
        <w:rPr>
          <w:rFonts w:eastAsia="Calibri"/>
          <w:color w:val="000000" w:themeColor="text1"/>
          <w:szCs w:val="22"/>
          <w:lang w:bidi="ar-SA"/>
        </w:rPr>
        <w:fldChar w:fldCharType="end"/>
      </w:r>
      <w:r w:rsidRPr="00DD04BE">
        <w:rPr>
          <w:rFonts w:eastAsia="Calibri"/>
          <w:color w:val="000000" w:themeColor="text1"/>
          <w:szCs w:val="22"/>
          <w:lang w:bidi="ar-SA"/>
        </w:rPr>
        <w:t xml:space="preserve">. </w:t>
      </w:r>
      <w:r w:rsidR="007974D3">
        <w:rPr>
          <w:rFonts w:eastAsia="Calibri"/>
          <w:color w:val="000000" w:themeColor="text1"/>
          <w:szCs w:val="22"/>
          <w:lang w:bidi="ar-SA"/>
        </w:rPr>
        <w:br w:type="page"/>
      </w:r>
    </w:p>
    <w:p w14:paraId="43BC66E5" w14:textId="3B18387C" w:rsidR="00115E43" w:rsidRPr="00DD04BE" w:rsidRDefault="00EF24ED" w:rsidP="007974D3">
      <w:pPr>
        <w:widowControl/>
        <w:ind w:right="-286"/>
        <w:rPr>
          <w:rFonts w:eastAsia="Calibri"/>
          <w:color w:val="000000" w:themeColor="text1"/>
          <w:szCs w:val="22"/>
          <w:lang w:bidi="ar-SA"/>
        </w:rPr>
      </w:pPr>
      <w:r w:rsidRPr="00DD04BE">
        <w:rPr>
          <w:rFonts w:eastAsia="Calibri"/>
          <w:color w:val="000000" w:themeColor="text1"/>
          <w:szCs w:val="22"/>
          <w:lang w:bidi="ar-SA"/>
        </w:rPr>
        <w:lastRenderedPageBreak/>
        <w:t xml:space="preserve">It has been used in the commercial production of </w:t>
      </w:r>
      <w:r w:rsidR="004F6BC0" w:rsidRPr="00DD04BE">
        <w:rPr>
          <w:rFonts w:eastAsia="Calibri"/>
          <w:color w:val="000000" w:themeColor="text1"/>
          <w:szCs w:val="22"/>
          <w:lang w:bidi="ar-SA"/>
        </w:rPr>
        <w:t xml:space="preserve">α-amylase since 1929 </w:t>
      </w:r>
      <w:r w:rsidR="006D5F41" w:rsidRPr="00DD04BE">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&lt;Refman&gt;&lt;Cite&gt;&lt;Author&gt;Reed&lt;/Author&gt;&lt;Year&gt;1966&lt;/Year&gt;&lt;RecNum&gt;1937&lt;/RecNum&gt;&lt;IDText&gt;Enzymes in food processing&lt;/IDText&gt;&lt;MDL Ref_Type="Book, Whole"&gt;&lt;Ref_Type&gt;Book, Whole&lt;/Ref_Type&gt;&lt;Ref_ID&gt;1937&lt;/Ref_ID&gt;&lt;Title_Primary&gt;Enzymes in food processing&lt;/Title_Primary&gt;&lt;Authors_Primary&gt;Reed,T.&lt;/Authors_Primary&gt;&lt;Date_Primary&gt;1966&lt;/Date_Primary&gt;&lt;Keywords&gt;Enzymes&lt;/Keywords&gt;&lt;Reprint&gt;Not in File&lt;/Reprint&gt;&lt;Pub_Place&gt;New York&lt;/Pub_Place&gt;&lt;Publisher&gt;Academic Press&lt;/Publisher&gt;&lt;ZZ_WorkformID&gt;2&lt;/ZZ_WorkformID&gt;&lt;/MDL&gt;&lt;/Cite&gt;&lt;/Refman&gt;</w:instrText>
      </w:r>
      <w:r w:rsidR="006D5F41" w:rsidRPr="00DD04BE">
        <w:rPr>
          <w:rFonts w:eastAsia="Calibri"/>
          <w:color w:val="000000" w:themeColor="text1"/>
          <w:szCs w:val="22"/>
          <w:lang w:bidi="ar-SA"/>
        </w:rPr>
        <w:fldChar w:fldCharType="separate"/>
      </w:r>
      <w:r w:rsidR="006D5F41" w:rsidRPr="00DD04BE">
        <w:rPr>
          <w:rFonts w:eastAsia="Calibri"/>
          <w:noProof/>
          <w:color w:val="000000" w:themeColor="text1"/>
          <w:szCs w:val="22"/>
          <w:lang w:bidi="ar-SA"/>
        </w:rPr>
        <w:t>(Reed 1966)</w:t>
      </w:r>
      <w:r w:rsidR="006D5F41" w:rsidRPr="00DD04BE">
        <w:rPr>
          <w:rFonts w:eastAsia="Calibri"/>
          <w:color w:val="000000" w:themeColor="text1"/>
          <w:szCs w:val="22"/>
          <w:lang w:bidi="ar-SA"/>
        </w:rPr>
        <w:fldChar w:fldCharType="end"/>
      </w:r>
      <w:r w:rsidR="004F6BC0" w:rsidRPr="00DD04BE">
        <w:rPr>
          <w:rFonts w:eastAsia="Calibri"/>
          <w:color w:val="000000" w:themeColor="text1"/>
          <w:szCs w:val="22"/>
          <w:lang w:bidi="ar-SA"/>
        </w:rPr>
        <w:t xml:space="preserve">. </w:t>
      </w:r>
      <w:r w:rsidR="007A3A35" w:rsidRPr="00DD04BE">
        <w:rPr>
          <w:rFonts w:eastAsia="Calibri"/>
          <w:color w:val="000000" w:themeColor="text1"/>
          <w:szCs w:val="22"/>
          <w:lang w:bidi="ar-SA"/>
        </w:rPr>
        <w:t>Considering its long history of commercial use and following an exten</w:t>
      </w:r>
      <w:r w:rsidR="006D5F41" w:rsidRPr="00DD04BE">
        <w:rPr>
          <w:rFonts w:eastAsia="Calibri"/>
          <w:color w:val="000000" w:themeColor="text1"/>
          <w:szCs w:val="22"/>
          <w:lang w:bidi="ar-SA"/>
        </w:rPr>
        <w:t xml:space="preserve">sive risk assessment, the US Environmental Protection Agency, in a report </w:t>
      </w:r>
      <w:r w:rsidR="006D5F41" w:rsidRPr="00DD04BE">
        <w:rPr>
          <w:rFonts w:cs="Arial"/>
          <w:iCs/>
          <w:color w:val="000000" w:themeColor="text1"/>
        </w:rPr>
        <w:fldChar w:fldCharType="begin"/>
      </w:r>
      <w:r w:rsidR="00FE6001">
        <w:rPr>
          <w:rFonts w:cs="Arial"/>
          <w:iCs/>
          <w:color w:val="000000" w:themeColor="text1"/>
        </w:rPr>
        <w:instrText xml:space="preserve"> ADDIN REFMGR.CITE &lt;Refman&gt;&lt;Cite&gt;&lt;Author&gt;US EPA&lt;/Author&gt;&lt;Year&gt;1997&lt;/Year&gt;&lt;RecNum&gt;1768&lt;/RecNum&gt;&lt;IDText&gt;Final risk assessment of Bacillus subtilis.&lt;/IDText&gt;&lt;MDL Ref_Type="Report"&gt;&lt;Ref_Type&gt;Report&lt;/Ref_Type&gt;&lt;Ref_ID&gt;1768&lt;/Ref_ID&gt;&lt;Title_Primary&gt;Final risk assessment of &lt;i&gt;Bacillus subtilis.&lt;/i&gt;&lt;/Title_Primary&gt;&lt;Authors_Primary&gt;US EPA&lt;/Authors_Primary&gt;&lt;Date_Primary&gt;1997&lt;/Date_Primary&gt;&lt;Keywords&gt;Bacillus&lt;/Keywords&gt;&lt;Keywords&gt;Bacillus subtilis&lt;/Keywords&gt;&lt;Keywords&gt;Risk Assessment&lt;/Keywords&gt;&lt;Reprint&gt;Not in File&lt;/Reprint&gt;&lt;Web_URL&gt;&lt;u&gt;http://www.epa.gov/biotech_rule/pubs/pdf/fra009.pdf&lt;/u&gt;&lt;/Web_URL&gt;&lt;ZZ_WorkformID&gt;24&lt;/ZZ_WorkformID&gt;&lt;/MDL&gt;&lt;/Cite&gt;&lt;/Refman&gt;</w:instrText>
      </w:r>
      <w:r w:rsidR="006D5F41" w:rsidRPr="00DD04BE">
        <w:rPr>
          <w:rFonts w:cs="Arial"/>
          <w:iCs/>
          <w:color w:val="000000" w:themeColor="text1"/>
        </w:rPr>
        <w:fldChar w:fldCharType="separate"/>
      </w:r>
      <w:r w:rsidR="006D5F41" w:rsidRPr="00DD04BE">
        <w:rPr>
          <w:rFonts w:cs="Arial"/>
          <w:iCs/>
          <w:noProof/>
          <w:color w:val="000000" w:themeColor="text1"/>
        </w:rPr>
        <w:t>(US EPA 1997)</w:t>
      </w:r>
      <w:r w:rsidR="006D5F41" w:rsidRPr="00DD04BE">
        <w:rPr>
          <w:rFonts w:cs="Arial"/>
          <w:iCs/>
          <w:color w:val="000000" w:themeColor="text1"/>
        </w:rPr>
        <w:fldChar w:fldCharType="end"/>
      </w:r>
      <w:r w:rsidR="006D5F41" w:rsidRPr="00DD04BE">
        <w:rPr>
          <w:rFonts w:cs="Arial"/>
          <w:iCs/>
          <w:color w:val="000000" w:themeColor="text1"/>
        </w:rPr>
        <w:t>,</w:t>
      </w:r>
      <w:r w:rsidR="007A3A35" w:rsidRPr="00DD04BE">
        <w:rPr>
          <w:rFonts w:eastAsia="Calibri"/>
          <w:color w:val="000000" w:themeColor="text1"/>
          <w:szCs w:val="22"/>
          <w:lang w:bidi="ar-SA"/>
        </w:rPr>
        <w:t xml:space="preserve"> concluded that </w:t>
      </w:r>
      <w:r w:rsidR="007A3A35" w:rsidRPr="00DD04BE">
        <w:rPr>
          <w:rFonts w:eastAsia="Calibri"/>
          <w:i/>
          <w:color w:val="000000" w:themeColor="text1"/>
          <w:szCs w:val="22"/>
          <w:lang w:bidi="ar-SA"/>
        </w:rPr>
        <w:t>B.</w:t>
      </w:r>
      <w:r w:rsidR="003E09BD">
        <w:rPr>
          <w:rFonts w:eastAsia="Calibri"/>
          <w:i/>
          <w:color w:val="000000" w:themeColor="text1"/>
          <w:szCs w:val="22"/>
          <w:lang w:bidi="ar-SA"/>
        </w:rPr>
        <w:t> </w:t>
      </w:r>
      <w:r w:rsidR="007A3A35" w:rsidRPr="00DD04BE">
        <w:rPr>
          <w:rFonts w:eastAsia="Calibri"/>
          <w:i/>
          <w:color w:val="000000" w:themeColor="text1"/>
          <w:szCs w:val="22"/>
          <w:lang w:bidi="ar-SA"/>
        </w:rPr>
        <w:t>subtilis</w:t>
      </w:r>
      <w:r w:rsidR="007A3A35" w:rsidRPr="00DD04BE">
        <w:rPr>
          <w:rFonts w:eastAsia="Calibri"/>
          <w:color w:val="000000" w:themeColor="text1"/>
          <w:szCs w:val="22"/>
          <w:lang w:bidi="ar-SA"/>
        </w:rPr>
        <w:t xml:space="preserve"> is neither a human pathogen nor toxigenic. </w:t>
      </w:r>
      <w:r w:rsidR="00E94A52" w:rsidRPr="00DD04BE">
        <w:rPr>
          <w:rFonts w:eastAsia="Calibri"/>
          <w:color w:val="000000" w:themeColor="text1"/>
          <w:szCs w:val="22"/>
          <w:lang w:bidi="ar-SA"/>
        </w:rPr>
        <w:t>Additionally, a review of the</w:t>
      </w:r>
      <w:r w:rsidR="006D5F41" w:rsidRPr="00DD04BE">
        <w:rPr>
          <w:rFonts w:eastAsia="Calibri"/>
          <w:color w:val="000000" w:themeColor="text1"/>
          <w:szCs w:val="22"/>
          <w:lang w:bidi="ar-SA"/>
        </w:rPr>
        <w:t xml:space="preserve"> literature by the US EPA in the same report</w:t>
      </w:r>
      <w:r w:rsidR="00E94A52" w:rsidRPr="00DD04BE">
        <w:rPr>
          <w:rFonts w:eastAsia="Calibri"/>
          <w:color w:val="000000" w:themeColor="text1"/>
          <w:szCs w:val="22"/>
          <w:lang w:bidi="ar-SA"/>
        </w:rPr>
        <w:t xml:space="preserve"> did not reveal the production of any secondary metabolites of toxicological concern by </w:t>
      </w:r>
      <w:r w:rsidR="00E94A52" w:rsidRPr="00DD04BE">
        <w:rPr>
          <w:rFonts w:eastAsia="Calibri"/>
          <w:i/>
          <w:color w:val="000000" w:themeColor="text1"/>
          <w:szCs w:val="22"/>
          <w:lang w:bidi="ar-SA"/>
        </w:rPr>
        <w:t>B. subtilis</w:t>
      </w:r>
      <w:r w:rsidR="00E94A52" w:rsidRPr="00DD04BE">
        <w:rPr>
          <w:rFonts w:eastAsia="Calibri"/>
          <w:color w:val="000000" w:themeColor="text1"/>
          <w:szCs w:val="22"/>
          <w:lang w:bidi="ar-SA"/>
        </w:rPr>
        <w:t>.</w:t>
      </w:r>
      <w:r w:rsidR="00C37269" w:rsidRPr="00DD04BE">
        <w:rPr>
          <w:rFonts w:eastAsia="Calibri"/>
          <w:color w:val="000000" w:themeColor="text1"/>
          <w:szCs w:val="22"/>
          <w:lang w:bidi="ar-SA"/>
        </w:rPr>
        <w:t xml:space="preserve"> </w:t>
      </w:r>
      <w:r w:rsidR="006D5F41" w:rsidRPr="00DD04BE">
        <w:rPr>
          <w:rFonts w:eastAsia="Calibri"/>
          <w:color w:val="000000" w:themeColor="text1"/>
          <w:szCs w:val="22"/>
          <w:lang w:bidi="ar-SA"/>
        </w:rPr>
        <w:t xml:space="preserve">The bacterium </w:t>
      </w:r>
      <w:r w:rsidR="006D5F41" w:rsidRPr="00DD04BE">
        <w:rPr>
          <w:rFonts w:cs="Arial"/>
          <w:iCs/>
          <w:color w:val="000000" w:themeColor="text1"/>
        </w:rPr>
        <w:t xml:space="preserve">has been recommended for a qualified presumption of safety (QPS) by the Scientific Committee of the European Food Safety Authority </w:t>
      </w:r>
      <w:r w:rsidR="006D5F41" w:rsidRPr="00DD04BE">
        <w:rPr>
          <w:rFonts w:cs="Arial"/>
          <w:iCs/>
          <w:color w:val="000000" w:themeColor="text1"/>
        </w:rPr>
        <w:fldChar w:fldCharType="begin"/>
      </w:r>
      <w:r w:rsidR="00FE6001">
        <w:instrText xml:space="preserve"> ADDIN REFMGR.CITE &lt;Refman&gt;&lt;Cite&gt;&lt;Author&gt;EFSA&lt;/Author&gt;&lt;Year&gt;2007&lt;/Year&gt;&lt;RecNum&gt;1758&lt;/RecNum&gt;&lt;IDText&gt;Introduction of a Qualified Presumption of Safety (QPS) approach for assessment of selected microorganisms referred to EFSA. Opinion of the Scientific Committee (Question No EFSA-Q-2005-293&lt;/IDText&gt;&lt;MDL Ref_Type="Journal"&gt;&lt;Ref_Type&gt;Journal&lt;/Ref_Type&gt;&lt;Ref_ID&gt;1758&lt;/Ref_ID&gt;&lt;Title_Primary&gt;Introduction of a Qualified Presumption of Safety (QPS) approach for assessment of selected microorganisms referred to EFSA. Opinion of the Scientific Committee (Question No EFSA-Q-2005-293&lt;/Title_Primary&gt;&lt;Authors_Primary&gt;EFSA&lt;/Authors_Primary&gt;&lt;Date_Primary&gt;2007&lt;/Date_Primary&gt;&lt;Keywords&gt;microorganism&lt;/Keywords&gt;&lt;Keywords&gt;regulation&lt;/Keywords&gt;&lt;Keywords&gt;Safety&lt;/Keywords&gt;&lt;Reprint&gt;Not in File&lt;/Reprint&gt;&lt;Start_Page&gt;1&lt;/Start_Page&gt;&lt;End_Page&gt;16&lt;/End_Page&gt;&lt;Periodical&gt;The EFSA Journal&lt;/Periodical&gt;&lt;Volume&gt;587&lt;/Volume&gt;&lt;ZZ_JournalFull&gt;&lt;f name="System"&gt;The EFSA Journal&lt;/f&gt;&lt;/ZZ_JournalFull&gt;&lt;ZZ_WorkformID&gt;1&lt;/ZZ_WorkformID&gt;&lt;/MDL&gt;&lt;/Cite&gt;&lt;/Refman&gt;</w:instrText>
      </w:r>
      <w:r w:rsidR="006D5F41" w:rsidRPr="00DD04BE">
        <w:rPr>
          <w:rFonts w:cs="Arial"/>
          <w:iCs/>
          <w:color w:val="000000" w:themeColor="text1"/>
        </w:rPr>
        <w:fldChar w:fldCharType="separate"/>
      </w:r>
      <w:r w:rsidR="006D5F41">
        <w:t>(EFSA 2007)</w:t>
      </w:r>
      <w:r w:rsidR="006D5F41" w:rsidRPr="00DD04BE">
        <w:rPr>
          <w:rFonts w:cs="Arial"/>
          <w:iCs/>
          <w:color w:val="000000" w:themeColor="text1"/>
        </w:rPr>
        <w:fldChar w:fldCharType="end"/>
      </w:r>
      <w:r w:rsidR="00DD04BE" w:rsidRPr="00DD04BE">
        <w:rPr>
          <w:rFonts w:cs="Arial"/>
          <w:iCs/>
          <w:color w:val="000000" w:themeColor="text1"/>
        </w:rPr>
        <w:t>.</w:t>
      </w:r>
    </w:p>
    <w:p w14:paraId="43BC66E6" w14:textId="77777777" w:rsidR="008567A1" w:rsidRPr="00DD04BE" w:rsidRDefault="008567A1" w:rsidP="00115E43">
      <w:pPr>
        <w:widowControl/>
        <w:rPr>
          <w:rFonts w:eastAsia="Calibri"/>
          <w:color w:val="000000" w:themeColor="text1"/>
          <w:szCs w:val="22"/>
          <w:lang w:bidi="ar-SA"/>
        </w:rPr>
      </w:pPr>
    </w:p>
    <w:p w14:paraId="43BC66E7" w14:textId="0EDB5C82" w:rsidR="00C37269" w:rsidRPr="00DD04BE" w:rsidRDefault="00C37269" w:rsidP="00C37269">
      <w:pPr>
        <w:widowControl/>
        <w:rPr>
          <w:rFonts w:eastAsia="Calibri"/>
          <w:color w:val="000000" w:themeColor="text1"/>
          <w:szCs w:val="22"/>
          <w:lang w:bidi="ar-SA"/>
        </w:rPr>
      </w:pPr>
      <w:r w:rsidRPr="00DD04BE">
        <w:rPr>
          <w:rFonts w:eastAsia="Calibri"/>
          <w:color w:val="000000" w:themeColor="text1"/>
          <w:szCs w:val="22"/>
          <w:lang w:bidi="ar-SA"/>
        </w:rPr>
        <w:t xml:space="preserve">FSANZ has previously assessed the safety of </w:t>
      </w:r>
      <w:r w:rsidRPr="00DD04BE">
        <w:rPr>
          <w:rFonts w:eastAsia="Calibri"/>
          <w:i/>
          <w:color w:val="000000" w:themeColor="text1"/>
          <w:szCs w:val="22"/>
          <w:lang w:bidi="ar-SA"/>
        </w:rPr>
        <w:t>B. subtilis</w:t>
      </w:r>
      <w:r w:rsidRPr="00DD04BE">
        <w:rPr>
          <w:rFonts w:eastAsia="Calibri"/>
          <w:color w:val="000000" w:themeColor="text1"/>
          <w:szCs w:val="22"/>
          <w:lang w:bidi="ar-SA"/>
        </w:rPr>
        <w:t xml:space="preserve"> as the source organism of food processing aids and the following enzymes derived from </w:t>
      </w:r>
      <w:r w:rsidRPr="00DD04BE">
        <w:rPr>
          <w:rFonts w:eastAsia="Calibri"/>
          <w:i/>
          <w:color w:val="000000" w:themeColor="text1"/>
          <w:szCs w:val="22"/>
          <w:lang w:bidi="ar-SA"/>
        </w:rPr>
        <w:t>B. subtilis</w:t>
      </w:r>
      <w:r w:rsidRPr="00DD04BE">
        <w:rPr>
          <w:rFonts w:eastAsia="Calibri"/>
          <w:color w:val="000000" w:themeColor="text1"/>
          <w:szCs w:val="22"/>
          <w:lang w:bidi="ar-SA"/>
        </w:rPr>
        <w:t xml:space="preserve"> (both GM and non-GM) are listed as permitted in Schedule 18:</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 xml:space="preserve">α-acetolactate decarboxylase, α-amylase, β-amylase, </w:t>
      </w:r>
      <w:r w:rsidR="00842892" w:rsidRPr="00DD04BE">
        <w:rPr>
          <w:rFonts w:eastAsia="Calibri"/>
          <w:color w:val="000000" w:themeColor="text1"/>
          <w:szCs w:val="22"/>
          <w:lang w:bidi="ar-SA"/>
        </w:rPr>
        <w:t xml:space="preserve">asparaginase, </w:t>
      </w:r>
      <w:r w:rsidRPr="00DD04BE">
        <w:rPr>
          <w:rFonts w:eastAsia="Calibri"/>
          <w:color w:val="000000" w:themeColor="text1"/>
          <w:szCs w:val="22"/>
          <w:lang w:bidi="ar-SA"/>
        </w:rPr>
        <w:t>endo-1,4-beta-xylanase, β-Glucanase,</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hemicellulase multicomponent enzyme,</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 xml:space="preserve">maltogenic α-amylase, metalloproteinase, pullulanase, and serine protease. </w:t>
      </w:r>
      <w:r w:rsidR="009B1C1B" w:rsidRPr="00DD04BE">
        <w:rPr>
          <w:rFonts w:cs="Arial"/>
          <w:iCs/>
          <w:color w:val="000000" w:themeColor="text1"/>
        </w:rPr>
        <w:t xml:space="preserve">In the US, several enzyme preparations from </w:t>
      </w:r>
      <w:r w:rsidR="009B1C1B" w:rsidRPr="00DD04BE">
        <w:rPr>
          <w:rFonts w:cs="Arial"/>
          <w:i/>
          <w:iCs/>
          <w:color w:val="000000" w:themeColor="text1"/>
        </w:rPr>
        <w:t>B. subtilis</w:t>
      </w:r>
      <w:r w:rsidR="009B1C1B" w:rsidRPr="00DD04BE">
        <w:rPr>
          <w:rFonts w:cs="Arial"/>
          <w:iCs/>
          <w:color w:val="000000" w:themeColor="text1"/>
        </w:rPr>
        <w:t xml:space="preserve"> have </w:t>
      </w:r>
      <w:r w:rsidR="003E09BD">
        <w:rPr>
          <w:rFonts w:cs="Arial"/>
          <w:iCs/>
          <w:color w:val="000000" w:themeColor="text1"/>
        </w:rPr>
        <w:t>GRAS</w:t>
      </w:r>
      <w:r w:rsidR="009B1C1B" w:rsidRPr="00DD04BE">
        <w:rPr>
          <w:rFonts w:cs="Arial"/>
          <w:iCs/>
          <w:color w:val="000000" w:themeColor="text1"/>
        </w:rPr>
        <w:t xml:space="preserve"> status </w:t>
      </w:r>
      <w:r w:rsidR="009B1C1B" w:rsidRPr="00DD04BE">
        <w:rPr>
          <w:rFonts w:cs="Arial"/>
          <w:iCs/>
          <w:color w:val="000000" w:themeColor="text1"/>
        </w:rPr>
        <w:fldChar w:fldCharType="begin">
          <w:fldData xml:space="preserve">PFJlZm1hbj48Q2l0ZT48QXV0aG9yPkZEQTwvQXV0aG9yPjxZZWFyPjE5OTk8L1llYXI+PFJlY051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=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PFJlZm1hbj48Q2l0ZT48QXV0aG9yPkZEQTwvQXV0aG9yPjxZZWFyPjE5OTk8L1llYXI+PFJlY051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=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009B1C1B" w:rsidRPr="00DD04BE">
        <w:rPr>
          <w:rFonts w:cs="Arial"/>
          <w:iCs/>
          <w:color w:val="000000" w:themeColor="text1"/>
        </w:rPr>
      </w:r>
      <w:r w:rsidR="009B1C1B" w:rsidRPr="00DD04BE">
        <w:rPr>
          <w:rFonts w:cs="Arial"/>
          <w:iCs/>
          <w:color w:val="000000" w:themeColor="text1"/>
        </w:rPr>
        <w:fldChar w:fldCharType="separate"/>
      </w:r>
      <w:r w:rsidR="009B1C1B" w:rsidRPr="00DD04BE">
        <w:rPr>
          <w:rFonts w:cs="Arial"/>
          <w:iCs/>
          <w:noProof/>
          <w:color w:val="000000" w:themeColor="text1"/>
        </w:rPr>
        <w:t>(FDA 1999; FDA 2003; FDA 2006; FDA 2009)</w:t>
      </w:r>
      <w:r w:rsidR="009B1C1B" w:rsidRPr="00DD04BE">
        <w:rPr>
          <w:rFonts w:cs="Arial"/>
          <w:iCs/>
          <w:color w:val="000000" w:themeColor="text1"/>
        </w:rPr>
        <w:fldChar w:fldCharType="end"/>
      </w:r>
      <w:r w:rsidR="009B1C1B" w:rsidRPr="00DD04BE">
        <w:rPr>
          <w:rFonts w:cs="Arial"/>
          <w:iCs/>
          <w:color w:val="000000" w:themeColor="text1"/>
        </w:rPr>
        <w:t>.</w:t>
      </w:r>
    </w:p>
    <w:p w14:paraId="472D8207" w14:textId="77777777" w:rsidR="009B1C1B" w:rsidRPr="00DD04BE" w:rsidRDefault="009B1C1B" w:rsidP="00C37269">
      <w:pPr>
        <w:widowControl/>
        <w:rPr>
          <w:rFonts w:eastAsia="Calibri"/>
          <w:color w:val="000000" w:themeColor="text1"/>
          <w:szCs w:val="22"/>
          <w:lang w:bidi="ar-SA"/>
        </w:rPr>
      </w:pPr>
    </w:p>
    <w:p w14:paraId="0CF72D73" w14:textId="0636E292" w:rsidR="009B1C1B" w:rsidRPr="00DD04BE" w:rsidRDefault="009B1C1B" w:rsidP="009B1C1B">
      <w:pPr>
        <w:rPr>
          <w:rFonts w:cs="Arial"/>
          <w:iCs/>
          <w:color w:val="000000" w:themeColor="text1"/>
        </w:rPr>
      </w:pPr>
      <w:r w:rsidRPr="00DD04BE">
        <w:rPr>
          <w:rFonts w:cs="Arial"/>
          <w:iCs/>
          <w:color w:val="000000" w:themeColor="text1"/>
        </w:rPr>
        <w:t xml:space="preserve">The bacterium itself is commercially available in many countries as a dietary probiotic intended to improve human health </w:t>
      </w:r>
      <w:r w:rsidRPr="00DD04BE">
        <w:rPr>
          <w:rFonts w:cs="Arial"/>
          <w:iCs/>
          <w:color w:val="000000" w:themeColor="text1"/>
        </w:rPr>
        <w:fldChar w:fldCharType="begin">
          <w:fldData xml:space="preserve">PFJlZm1hbj48Q2l0ZT48QXV0aG9yPkR1YzwvQXV0aG9yPjxZZWFyPjIwMDQ8L1llYXI+PFJlY051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PFJlZm1hbj48Q2l0ZT48QXV0aG9yPkR1YzwvQXV0aG9yPjxZZWFyPjIwMDQ8L1llYXI+PFJlY051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(Duc et al. 2004; Henriksson et al. 2005)</w:t>
      </w:r>
      <w:r w:rsidRPr="00DD04BE">
        <w:rPr>
          <w:rFonts w:cs="Arial"/>
          <w:iCs/>
          <w:color w:val="000000" w:themeColor="text1"/>
        </w:rPr>
        <w:fldChar w:fldCharType="end"/>
      </w:r>
      <w:r w:rsidRPr="00DD04BE">
        <w:rPr>
          <w:rFonts w:cs="Arial"/>
          <w:iCs/>
          <w:color w:val="000000" w:themeColor="text1"/>
        </w:rPr>
        <w:t xml:space="preserve">. It is also used as an animal feed additive </w:t>
      </w:r>
      <w:r w:rsidRPr="00DD04BE">
        <w:rPr>
          <w:rFonts w:cs="Arial"/>
          <w:iCs/>
          <w:color w:val="000000" w:themeColor="text1"/>
        </w:rPr>
        <w:fldChar w:fldCharType="begin">
          <w:fldData xml:space="preserve">PFJlZm1hbj48Q2l0ZT48QXV0aG9yPktsb3NlPC9BdXRob3I+PFllYXI+MjAwOTwvWWVhcj48UmVj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PFJlZm1hbj48Q2l0ZT48QXV0aG9yPktsb3NlPC9BdXRob3I+PFllYXI+MjAwOTwvWWVhcj48UmVj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(Klose et al. 2009; Lee et al. 2010)</w:t>
      </w:r>
      <w:r w:rsidRPr="00DD04BE">
        <w:rPr>
          <w:rFonts w:cs="Arial"/>
          <w:iCs/>
          <w:color w:val="000000" w:themeColor="text1"/>
        </w:rPr>
        <w:fldChar w:fldCharType="end"/>
      </w:r>
      <w:r w:rsidRPr="00DD04BE">
        <w:rPr>
          <w:rFonts w:cs="Arial"/>
          <w:iCs/>
          <w:color w:val="000000" w:themeColor="text1"/>
        </w:rPr>
        <w:t xml:space="preserve">, although its efficacy has been questioned </w:t>
      </w:r>
      <w:r w:rsidRPr="00DD04BE">
        <w:rPr>
          <w:rFonts w:cs="Arial"/>
          <w:iCs/>
          <w:color w:val="000000" w:themeColor="text1"/>
        </w:rPr>
        <w:fldChar w:fldCharType="begin">
          <w:fldData xml:space="preserve">PFJlZm1hbj48Q2l0ZT48QXV0aG9yPkFydGh1cjwvQXV0aG9yPjxZZWFyPjIwMTA8L1llYXI+PFJl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PFJlZm1hbj48Q2l0ZT48QXV0aG9yPkFydGh1cjwvQXV0aG9yPjxZZWFyPjIwMTA8L1llYXI+PFJl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(Arthur et al. 2010; Danicke and Doll 2010)</w:t>
      </w:r>
      <w:r w:rsidRPr="00DD04BE">
        <w:rPr>
          <w:rFonts w:cs="Arial"/>
          <w:iCs/>
          <w:color w:val="000000" w:themeColor="text1"/>
        </w:rPr>
        <w:fldChar w:fldCharType="end"/>
      </w:r>
      <w:r w:rsidRPr="00DD04BE">
        <w:rPr>
          <w:rFonts w:cs="Arial"/>
          <w:iCs/>
          <w:color w:val="000000" w:themeColor="text1"/>
        </w:rPr>
        <w:t xml:space="preserve">, and growth promotant in aquaculture </w:t>
      </w:r>
      <w:r w:rsidRPr="00DD04BE">
        <w:rPr>
          <w:rFonts w:cs="Arial"/>
          <w:iCs/>
          <w:color w:val="000000" w:themeColor="text1"/>
        </w:rPr>
        <w:fldChar w:fldCharType="begin"/>
      </w:r>
      <w:r w:rsidR="00FE6001">
        <w:rPr>
          <w:rFonts w:cs="Arial"/>
          <w:iCs/>
          <w:color w:val="000000" w:themeColor="text1"/>
        </w:rPr>
        <w:instrText xml:space="preserve"> ADDIN REFMGR.CITE &lt;Refman&gt;&lt;Cite&gt;&lt;Author&gt;Farzanfar&lt;/Author&gt;&lt;Year&gt;2006&lt;/Year&gt;&lt;RecNum&gt;1774&lt;/RecNum&gt;&lt;IDText&gt;The use of probiotics in shrimp aquaculture&lt;/IDText&gt;&lt;MDL Ref_Type="Journal"&gt;&lt;Ref_Type&gt;Journal&lt;/Ref_Type&gt;&lt;Ref_ID&gt;1774&lt;/Ref_ID&gt;&lt;Title_Primary&gt;The use of probiotics in shrimp aquaculture&lt;/Title_Primary&gt;&lt;Authors_Primary&gt;Farzanfar,A.&lt;/Authors_Primary&gt;&lt;Date_Primary&gt;2006/11&lt;/Date_Primary&gt;&lt;Keywords&gt;administration &amp;amp; dosage&lt;/Keywords&gt;&lt;Keywords&gt;Animals&lt;/Keywords&gt;&lt;Keywords&gt;Aquaculture&lt;/Keywords&gt;&lt;Keywords&gt;Bacillus&lt;/Keywords&gt;&lt;Keywords&gt;Bacteria&lt;/Keywords&gt;&lt;Keywords&gt;Biotechnology&lt;/Keywords&gt;&lt;Keywords&gt;Bivalvia&lt;/Keywords&gt;&lt;Keywords&gt;Crustacea&lt;/Keywords&gt;&lt;Keywords&gt;Fishes&lt;/Keywords&gt;&lt;Keywords&gt;growth &amp;amp; development&lt;/Keywords&gt;&lt;Keywords&gt;Lactic acid bacteria&lt;/Keywords&gt;&lt;Keywords&gt;methods&lt;/Keywords&gt;&lt;Keywords&gt;microbiology&lt;/Keywords&gt;&lt;Keywords&gt;microorganism&lt;/Keywords&gt;&lt;Keywords&gt;Probiotics&lt;/Keywords&gt;&lt;Keywords&gt;Shellfish&lt;/Keywords&gt;&lt;Reprint&gt;Not in File&lt;/Reprint&gt;&lt;Start_Page&gt;149&lt;/Start_Page&gt;&lt;End_Page&gt;158&lt;/End_Page&gt;&lt;Periodical&gt;FEMS Immunology &amp;amp; Medical Microbiology&lt;/Periodical&gt;&lt;Volume&gt;48&lt;/Volume&gt;&lt;Issue&gt;2&lt;/Issue&gt;&lt;Misc_3&gt;FIM116 [pii];10.1111/j.1574-695X.2006.00116.x [doi]&lt;/Misc_3&gt;&lt;Address&gt;Iranian Fisheries Research Organization, Tehran, Iran. afarzanfar@yahoo.com&lt;/Address&gt;&lt;Web_URL&gt;PM:17064272&lt;/Web_URL&gt;&lt;ZZ_JournalFull&gt;&lt;f name="System"&gt;FEMS Immunology &amp;amp; Medical Microbiology&lt;/f&gt;&lt;/ZZ_JournalFull&gt;&lt;ZZ_WorkformID&gt;1&lt;/ZZ_WorkformID&gt;&lt;/MDL&gt;&lt;/Cite&gt;&lt;/Refman&gt;</w:instrText>
      </w:r>
      <w:r w:rsidRPr="00DD04BE">
        <w:rPr>
          <w:rFonts w:cs="Arial"/>
          <w:iCs/>
          <w:color w:val="000000" w:themeColor="text1"/>
        </w:rPr>
        <w:fldChar w:fldCharType="separate"/>
      </w:r>
      <w:r w:rsidRPr="00DD04BE">
        <w:rPr>
          <w:rFonts w:cs="Arial"/>
          <w:iCs/>
          <w:noProof/>
          <w:color w:val="000000" w:themeColor="text1"/>
        </w:rPr>
        <w:t>(Farzanfar 2006)</w:t>
      </w:r>
      <w:r w:rsidRPr="00DD04BE">
        <w:rPr>
          <w:rFonts w:cs="Arial"/>
          <w:iCs/>
          <w:color w:val="000000" w:themeColor="text1"/>
        </w:rPr>
        <w:fldChar w:fldCharType="end"/>
      </w:r>
      <w:r w:rsidRPr="00DD04BE">
        <w:rPr>
          <w:rFonts w:cs="Arial"/>
          <w:iCs/>
          <w:color w:val="000000" w:themeColor="text1"/>
        </w:rPr>
        <w:t xml:space="preserve">. Strains of </w:t>
      </w:r>
      <w:r w:rsidRPr="00DD04BE">
        <w:rPr>
          <w:rFonts w:cs="Arial"/>
          <w:i/>
          <w:iCs/>
          <w:color w:val="000000" w:themeColor="text1"/>
        </w:rPr>
        <w:t>B. subtilis</w:t>
      </w:r>
      <w:r w:rsidRPr="00DD04BE">
        <w:rPr>
          <w:rFonts w:cs="Arial"/>
          <w:iCs/>
          <w:color w:val="000000" w:themeColor="text1"/>
        </w:rPr>
        <w:t xml:space="preserve"> are used to make fermented soybean products such as thua nao (Thailand) and natto (Japan) </w:t>
      </w:r>
      <w:r w:rsidRPr="00DD04BE">
        <w:rPr>
          <w:rFonts w:cs="Arial"/>
          <w:iCs/>
          <w:color w:val="000000" w:themeColor="text1"/>
        </w:rPr>
        <w:fldChar w:fldCharType="begin">
          <w:fldData xml:space="preserve">PFJlZm1hbj48Q2l0ZT48QXV0aG9yPkhvc29pPC9BdXRob3I+PFllYXI+MjAwODwvWWVhcj48UmVj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PFJlZm1hbj48Q2l0ZT48QXV0aG9yPkhvc29pPC9BdXRob3I+PFllYXI+MjAwODwvWWVhcj48UmVj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(Inatsu et al. 2006; Hosoi and Kiuchi 2008)</w:t>
      </w:r>
      <w:r w:rsidRPr="00DD04BE">
        <w:rPr>
          <w:rFonts w:cs="Arial"/>
          <w:iCs/>
          <w:color w:val="000000" w:themeColor="text1"/>
        </w:rPr>
        <w:fldChar w:fldCharType="end"/>
      </w:r>
      <w:r w:rsidRPr="00DD04BE">
        <w:rPr>
          <w:rFonts w:cs="Arial"/>
          <w:iCs/>
          <w:color w:val="000000" w:themeColor="text1"/>
        </w:rPr>
        <w:t>.</w:t>
      </w:r>
    </w:p>
    <w:p w14:paraId="6FF7EF10" w14:textId="77777777" w:rsidR="00925195" w:rsidRPr="00DD04BE" w:rsidRDefault="00925195" w:rsidP="009B1C1B">
      <w:pPr>
        <w:rPr>
          <w:rFonts w:cs="Arial"/>
          <w:iCs/>
          <w:color w:val="000000" w:themeColor="text1"/>
        </w:rPr>
      </w:pPr>
    </w:p>
    <w:p w14:paraId="4490536E" w14:textId="0A8AE218" w:rsidR="00925195" w:rsidRPr="00DD04BE" w:rsidRDefault="00925195" w:rsidP="009F633E">
      <w:pPr>
        <w:autoSpaceDE w:val="0"/>
        <w:autoSpaceDN w:val="0"/>
        <w:adjustRightInd w:val="0"/>
        <w:ind w:right="-144"/>
        <w:rPr>
          <w:rFonts w:eastAsiaTheme="minorHAnsi" w:cs="Arial"/>
          <w:color w:val="000000" w:themeColor="text1"/>
          <w:lang w:bidi="ar-SA"/>
        </w:rPr>
      </w:pPr>
      <w:r w:rsidRPr="00DD04BE">
        <w:rPr>
          <w:rFonts w:eastAsiaTheme="minorHAnsi" w:cs="Arial"/>
          <w:color w:val="000000" w:themeColor="text1"/>
          <w:lang w:bidi="ar-SA"/>
        </w:rPr>
        <w:t xml:space="preserve">Data submitted with the application indicate that the </w:t>
      </w:r>
      <w:r w:rsidRPr="00DD04BE">
        <w:rPr>
          <w:rFonts w:eastAsiaTheme="minorHAnsi" w:cs="Arial"/>
          <w:i/>
          <w:iCs/>
          <w:color w:val="000000" w:themeColor="text1"/>
          <w:lang w:bidi="ar-SA"/>
        </w:rPr>
        <w:t xml:space="preserve">B. subtilis </w:t>
      </w:r>
      <w:r w:rsidRPr="00DD04BE">
        <w:rPr>
          <w:rFonts w:eastAsiaTheme="minorHAnsi" w:cs="Arial"/>
          <w:iCs/>
          <w:color w:val="000000" w:themeColor="text1"/>
          <w:lang w:bidi="ar-SA"/>
        </w:rPr>
        <w:t>production strain</w:t>
      </w:r>
      <w:r w:rsidRPr="00DD04BE">
        <w:rPr>
          <w:rFonts w:eastAsiaTheme="minorHAnsi" w:cs="Arial"/>
          <w:i/>
          <w:iCs/>
          <w:color w:val="000000" w:themeColor="text1"/>
          <w:lang w:bidi="ar-SA"/>
        </w:rPr>
        <w:t xml:space="preserve"> </w:t>
      </w:r>
      <w:r w:rsidRPr="00DD04BE">
        <w:rPr>
          <w:rFonts w:eastAsiaTheme="minorHAnsi" w:cs="Arial"/>
          <w:color w:val="000000" w:themeColor="text1"/>
          <w:lang w:bidi="ar-SA"/>
        </w:rPr>
        <w:t>is not detectable in the final enzyme preparation to be used as a food processing aid. The organism is removed during a multi-step recovery of the purified enzyme following closed pure cultu</w:t>
      </w:r>
      <w:r w:rsidR="00246799" w:rsidRPr="00DD04BE">
        <w:rPr>
          <w:rFonts w:eastAsiaTheme="minorHAnsi" w:cs="Arial"/>
          <w:color w:val="000000" w:themeColor="text1"/>
          <w:lang w:bidi="ar-SA"/>
        </w:rPr>
        <w:t xml:space="preserve">re </w:t>
      </w:r>
      <w:r w:rsidR="00C521A9" w:rsidRPr="00DD04BE">
        <w:rPr>
          <w:rFonts w:eastAsiaTheme="minorHAnsi" w:cs="Arial"/>
          <w:color w:val="000000" w:themeColor="text1"/>
          <w:lang w:bidi="ar-SA"/>
        </w:rPr>
        <w:t xml:space="preserve">submerged </w:t>
      </w:r>
      <w:r w:rsidR="00246799" w:rsidRPr="00DD04BE">
        <w:rPr>
          <w:rFonts w:eastAsiaTheme="minorHAnsi" w:cs="Arial"/>
          <w:color w:val="000000" w:themeColor="text1"/>
          <w:lang w:bidi="ar-SA"/>
        </w:rPr>
        <w:t xml:space="preserve">fermentation. </w:t>
      </w:r>
      <w:r w:rsidR="003E09BD">
        <w:rPr>
          <w:rFonts w:eastAsiaTheme="minorHAnsi" w:cs="Arial"/>
          <w:color w:val="000000" w:themeColor="text1"/>
          <w:lang w:bidi="ar-SA"/>
        </w:rPr>
        <w:t>The</w:t>
      </w:r>
      <w:r w:rsidR="00246799" w:rsidRPr="00DD04BE">
        <w:rPr>
          <w:rFonts w:eastAsiaTheme="minorHAnsi" w:cs="Arial"/>
          <w:color w:val="000000" w:themeColor="text1"/>
          <w:lang w:bidi="ar-SA"/>
        </w:rPr>
        <w:t xml:space="preserve"> micro</w:t>
      </w:r>
      <w:r w:rsidRPr="00DD04BE">
        <w:rPr>
          <w:rFonts w:eastAsiaTheme="minorHAnsi" w:cs="Arial"/>
          <w:color w:val="000000" w:themeColor="text1"/>
          <w:lang w:bidi="ar-SA"/>
        </w:rPr>
        <w:t>filtration stage towards the end of the manufacturing process</w:t>
      </w:r>
      <w:r w:rsidR="00246799" w:rsidRPr="00DD04BE">
        <w:rPr>
          <w:rFonts w:eastAsiaTheme="minorHAnsi" w:cs="Arial"/>
          <w:color w:val="000000" w:themeColor="text1"/>
          <w:lang w:bidi="ar-SA"/>
        </w:rPr>
        <w:t xml:space="preserve"> involves filtration at alkaline pH and is followed by ultrafiltration and sterile filtration steps </w:t>
      </w:r>
      <w:r w:rsidRPr="00DD04BE">
        <w:rPr>
          <w:rFonts w:eastAsiaTheme="minorHAnsi" w:cs="Arial"/>
          <w:color w:val="000000" w:themeColor="text1"/>
          <w:lang w:bidi="ar-SA"/>
        </w:rPr>
        <w:t>that result in an enzyme concentrate solution free of the production strain.</w:t>
      </w:r>
    </w:p>
    <w:p w14:paraId="43BC66E8" w14:textId="77777777" w:rsidR="00C37269" w:rsidRPr="00DD04BE" w:rsidRDefault="00C37269" w:rsidP="00C37269">
      <w:pPr>
        <w:widowControl/>
        <w:rPr>
          <w:rFonts w:eastAsia="Calibri"/>
          <w:color w:val="000000" w:themeColor="text1"/>
          <w:szCs w:val="22"/>
          <w:lang w:bidi="ar-SA"/>
        </w:rPr>
      </w:pPr>
    </w:p>
    <w:p w14:paraId="7E5C5FBF" w14:textId="2BA52F69" w:rsidR="0002189D" w:rsidRPr="00D737F9" w:rsidRDefault="008567A1" w:rsidP="00115E43">
      <w:pPr>
        <w:widowControl/>
        <w:rPr>
          <w:rFonts w:eastAsia="Calibri"/>
          <w:color w:val="000000" w:themeColor="text1"/>
          <w:szCs w:val="22"/>
          <w:lang w:bidi="ar-SA"/>
        </w:rPr>
      </w:pPr>
      <w:r w:rsidRPr="00DD04BE">
        <w:rPr>
          <w:rFonts w:eastAsia="Calibri"/>
          <w:color w:val="000000" w:themeColor="text1"/>
          <w:szCs w:val="22"/>
          <w:lang w:bidi="ar-SA"/>
        </w:rPr>
        <w:t xml:space="preserve">The </w:t>
      </w:r>
      <w:r w:rsidR="005A108E">
        <w:rPr>
          <w:rFonts w:eastAsia="Calibri"/>
          <w:color w:val="000000" w:themeColor="text1"/>
          <w:szCs w:val="22"/>
          <w:lang w:bidi="ar-SA"/>
        </w:rPr>
        <w:t>A</w:t>
      </w:r>
      <w:r w:rsidRPr="00DD04BE">
        <w:rPr>
          <w:rFonts w:eastAsia="Calibri"/>
          <w:color w:val="000000" w:themeColor="text1"/>
          <w:szCs w:val="22"/>
          <w:lang w:bidi="ar-SA"/>
        </w:rPr>
        <w:t>pplicant has indicated that</w:t>
      </w:r>
      <w:r w:rsidR="00925195" w:rsidRPr="00DD04BE">
        <w:rPr>
          <w:rFonts w:eastAsia="Calibri"/>
          <w:color w:val="000000" w:themeColor="text1"/>
          <w:szCs w:val="22"/>
          <w:lang w:bidi="ar-SA"/>
        </w:rPr>
        <w:t>,</w:t>
      </w:r>
      <w:r w:rsidRPr="00DD04BE">
        <w:rPr>
          <w:rFonts w:eastAsia="Calibri"/>
          <w:color w:val="000000" w:themeColor="text1"/>
          <w:szCs w:val="22"/>
          <w:lang w:bidi="ar-SA"/>
        </w:rPr>
        <w:t xml:space="preserve"> if present, </w:t>
      </w:r>
      <w:r w:rsidR="007944A4" w:rsidRPr="00DD04BE">
        <w:rPr>
          <w:rFonts w:eastAsia="Calibri"/>
          <w:color w:val="000000" w:themeColor="text1"/>
          <w:szCs w:val="22"/>
          <w:lang w:bidi="ar-SA"/>
        </w:rPr>
        <w:t xml:space="preserve">secondary activities </w:t>
      </w:r>
      <w:r w:rsidR="004A58F6">
        <w:rPr>
          <w:rFonts w:eastAsia="Calibri"/>
          <w:color w:val="000000" w:themeColor="text1"/>
          <w:szCs w:val="22"/>
          <w:lang w:bidi="ar-SA"/>
        </w:rPr>
        <w:t xml:space="preserve">from enzymes </w:t>
      </w:r>
      <w:r w:rsidR="007944A4" w:rsidRPr="00DD04BE">
        <w:rPr>
          <w:rFonts w:eastAsia="Calibri"/>
          <w:color w:val="000000" w:themeColor="text1"/>
          <w:szCs w:val="22"/>
          <w:lang w:bidi="ar-SA"/>
        </w:rPr>
        <w:t xml:space="preserve">such as </w:t>
      </w:r>
      <w:r w:rsidRPr="00DD04BE">
        <w:rPr>
          <w:rFonts w:eastAsia="Calibri"/>
          <w:color w:val="000000" w:themeColor="text1"/>
          <w:szCs w:val="22"/>
          <w:lang w:bidi="ar-SA"/>
        </w:rPr>
        <w:t xml:space="preserve">protease and α-amylase could be relevant in bakery processes. Assays </w:t>
      </w:r>
      <w:r w:rsidR="007944A4" w:rsidRPr="00DD04BE">
        <w:rPr>
          <w:rFonts w:eastAsia="Calibri"/>
          <w:color w:val="000000" w:themeColor="text1"/>
          <w:szCs w:val="22"/>
          <w:lang w:bidi="ar-SA"/>
        </w:rPr>
        <w:t>of three xylanase batches</w:t>
      </w:r>
      <w:r w:rsidRPr="00DD04BE">
        <w:rPr>
          <w:rFonts w:eastAsia="Calibri"/>
          <w:color w:val="000000" w:themeColor="text1"/>
          <w:szCs w:val="22"/>
          <w:lang w:bidi="ar-SA"/>
        </w:rPr>
        <w:t xml:space="preserve"> showed no protease activity and </w:t>
      </w:r>
      <w:r w:rsidR="007944A4" w:rsidRPr="00DD04BE">
        <w:rPr>
          <w:rFonts w:eastAsia="Calibri"/>
          <w:color w:val="000000" w:themeColor="text1"/>
          <w:szCs w:val="22"/>
          <w:lang w:bidi="ar-SA"/>
        </w:rPr>
        <w:t xml:space="preserve">only one batch showed </w:t>
      </w:r>
      <w:r w:rsidRPr="00DD04BE">
        <w:rPr>
          <w:rFonts w:eastAsia="Calibri"/>
          <w:color w:val="000000" w:themeColor="text1"/>
          <w:szCs w:val="22"/>
          <w:lang w:bidi="ar-SA"/>
        </w:rPr>
        <w:t>negligible amylase activity</w:t>
      </w:r>
      <w:r w:rsidR="007944A4" w:rsidRPr="00DD04BE">
        <w:rPr>
          <w:rFonts w:eastAsia="Calibri"/>
          <w:color w:val="000000" w:themeColor="text1"/>
          <w:szCs w:val="22"/>
          <w:lang w:bidi="ar-SA"/>
        </w:rPr>
        <w:t>. Performance assays run with various enzyme batches indicated that enzymatic secondary activities (even when measurable) did not have any technical impact on bread making.</w:t>
      </w:r>
      <w:r w:rsidR="002F5743" w:rsidRPr="00DD04BE">
        <w:rPr>
          <w:rFonts w:eastAsia="Calibri"/>
          <w:color w:val="000000" w:themeColor="text1"/>
          <w:szCs w:val="22"/>
          <w:lang w:bidi="ar-SA"/>
        </w:rPr>
        <w:t xml:space="preserve"> As noted above, α-amylase derived from </w:t>
      </w:r>
      <w:r w:rsidR="002F5743" w:rsidRPr="00DD04BE">
        <w:rPr>
          <w:rFonts w:eastAsia="Calibri"/>
          <w:i/>
          <w:color w:val="000000" w:themeColor="text1"/>
          <w:szCs w:val="22"/>
          <w:lang w:bidi="ar-SA"/>
        </w:rPr>
        <w:t>B. subtilis</w:t>
      </w:r>
      <w:r w:rsidR="002F5743" w:rsidRPr="00DD04BE">
        <w:rPr>
          <w:rFonts w:eastAsia="Calibri"/>
          <w:color w:val="000000" w:themeColor="text1"/>
          <w:szCs w:val="22"/>
          <w:lang w:bidi="ar-SA"/>
        </w:rPr>
        <w:t xml:space="preserve"> is listed as </w:t>
      </w:r>
      <w:r w:rsidR="00246799" w:rsidRPr="00DD04BE">
        <w:rPr>
          <w:rFonts w:eastAsia="Calibri"/>
          <w:color w:val="000000" w:themeColor="text1"/>
          <w:szCs w:val="22"/>
          <w:lang w:bidi="ar-SA"/>
        </w:rPr>
        <w:t xml:space="preserve">a </w:t>
      </w:r>
      <w:r w:rsidR="002F5743" w:rsidRPr="00DD04BE">
        <w:rPr>
          <w:rFonts w:eastAsia="Calibri"/>
          <w:color w:val="000000" w:themeColor="text1"/>
          <w:szCs w:val="22"/>
          <w:lang w:bidi="ar-SA"/>
        </w:rPr>
        <w:t>permitted processing aid in Schedule 18</w:t>
      </w:r>
      <w:r w:rsidR="00925195" w:rsidRPr="00DD04BE">
        <w:rPr>
          <w:rFonts w:eastAsia="Calibri"/>
          <w:color w:val="000000" w:themeColor="text1"/>
          <w:szCs w:val="22"/>
          <w:lang w:bidi="ar-SA"/>
        </w:rPr>
        <w:t>.</w:t>
      </w:r>
    </w:p>
    <w:p w14:paraId="43BC66EC" w14:textId="66CA1696" w:rsidR="00814242" w:rsidRPr="00CD44AC" w:rsidRDefault="00FE6001" w:rsidP="00962071">
      <w:pPr>
        <w:pStyle w:val="Heading2"/>
        <w:rPr>
          <w:b w:val="0"/>
          <w:color w:val="000000" w:themeColor="text1"/>
          <w:lang w:eastAsia="en-AU"/>
        </w:rPr>
      </w:pPr>
      <w:bookmarkStart w:id="43" w:name="_Toc484422705"/>
      <w:bookmarkStart w:id="44" w:name="_Toc485919097"/>
      <w:r>
        <w:t>3.3</w:t>
      </w:r>
      <w:r>
        <w:tab/>
      </w:r>
      <w:r w:rsidR="002F5743" w:rsidRPr="00DD04BE">
        <w:t xml:space="preserve">Hazard of the enzyme </w:t>
      </w:r>
      <w:r w:rsidR="002F5743" w:rsidRPr="00CD44AC">
        <w:rPr>
          <w:color w:val="000000" w:themeColor="text1"/>
        </w:rPr>
        <w:t>xylanase</w:t>
      </w:r>
      <w:bookmarkEnd w:id="43"/>
      <w:bookmarkEnd w:id="44"/>
    </w:p>
    <w:p w14:paraId="01C64FC1" w14:textId="0CED3CC5" w:rsidR="0074476D" w:rsidRPr="00FE6001" w:rsidRDefault="0074476D" w:rsidP="0074476D">
      <w:pPr>
        <w:widowControl/>
        <w:rPr>
          <w:rFonts w:eastAsia="Calibri"/>
          <w:color w:val="000000" w:themeColor="text1"/>
          <w:szCs w:val="22"/>
          <w:lang w:bidi="ar-SA"/>
        </w:rPr>
      </w:pPr>
      <w:r w:rsidRPr="00CD44AC">
        <w:rPr>
          <w:rFonts w:eastAsia="Calibri"/>
          <w:color w:val="000000" w:themeColor="text1"/>
          <w:szCs w:val="22"/>
          <w:lang w:bidi="ar-SA"/>
        </w:rPr>
        <w:t xml:space="preserve">It is noted that the signal peptide is cleaved off the mature xylanase (designated </w:t>
      </w:r>
      <w:r w:rsidR="004A58F6" w:rsidRPr="00CD44AC">
        <w:rPr>
          <w:rFonts w:eastAsia="Calibri"/>
          <w:color w:val="000000" w:themeColor="text1"/>
          <w:szCs w:val="22"/>
          <w:lang w:bidi="ar-SA"/>
        </w:rPr>
        <w:t>EXP</w:t>
      </w:r>
      <w:r w:rsidR="00563877" w:rsidRPr="00CD44AC">
        <w:rPr>
          <w:rFonts w:eastAsia="Calibri"/>
          <w:color w:val="000000" w:themeColor="text1"/>
          <w:szCs w:val="22"/>
          <w:lang w:bidi="ar-SA"/>
        </w:rPr>
        <w:t xml:space="preserve"> </w:t>
      </w:r>
      <w:r w:rsidRPr="00CD44AC">
        <w:rPr>
          <w:rFonts w:eastAsia="Calibri"/>
          <w:color w:val="000000" w:themeColor="text1"/>
          <w:szCs w:val="22"/>
          <w:lang w:bidi="ar-SA"/>
        </w:rPr>
        <w:t xml:space="preserve">for the purposes of this report) produced by </w:t>
      </w:r>
      <w:r w:rsidRPr="00CD44AC">
        <w:rPr>
          <w:rFonts w:eastAsia="Calibri"/>
          <w:i/>
          <w:color w:val="000000" w:themeColor="text1"/>
          <w:szCs w:val="22"/>
          <w:lang w:bidi="ar-SA"/>
        </w:rPr>
        <w:t xml:space="preserve">B. subtilis </w:t>
      </w:r>
      <w:r w:rsidRPr="00CD44AC">
        <w:rPr>
          <w:rFonts w:eastAsia="Calibri"/>
          <w:color w:val="000000" w:themeColor="text1"/>
          <w:szCs w:val="22"/>
          <w:lang w:bidi="ar-SA"/>
        </w:rPr>
        <w:t>Giz</w:t>
      </w:r>
      <w:r w:rsidRPr="00CD44AC">
        <w:rPr>
          <w:rFonts w:eastAsia="Calibri" w:cs="Arial"/>
          <w:color w:val="000000" w:themeColor="text1"/>
          <w:szCs w:val="22"/>
          <w:lang w:bidi="ar-SA"/>
        </w:rPr>
        <w:t>α</w:t>
      </w:r>
      <w:r w:rsidRPr="00CD44AC">
        <w:rPr>
          <w:rFonts w:eastAsia="Calibri"/>
          <w:color w:val="000000" w:themeColor="text1"/>
          <w:szCs w:val="22"/>
          <w:lang w:bidi="ar-SA"/>
        </w:rPr>
        <w:t xml:space="preserve">7101 during </w:t>
      </w:r>
      <w:r w:rsidRPr="00FE6001">
        <w:rPr>
          <w:rFonts w:eastAsia="Calibri"/>
          <w:color w:val="000000" w:themeColor="text1"/>
          <w:szCs w:val="22"/>
          <w:lang w:bidi="ar-SA"/>
        </w:rPr>
        <w:t>its secretion. The protein is identical in sequence to the native xylanase and there is no post-translational modification.</w:t>
      </w:r>
    </w:p>
    <w:p w14:paraId="3EA0FADB" w14:textId="77777777" w:rsidR="00B92FC7" w:rsidRPr="00FE6001" w:rsidRDefault="00B92FC7" w:rsidP="002F5743">
      <w:pPr>
        <w:widowControl/>
        <w:rPr>
          <w:rFonts w:eastAsia="Calibri"/>
          <w:color w:val="000000" w:themeColor="text1"/>
          <w:szCs w:val="22"/>
          <w:lang w:bidi="ar-SA"/>
        </w:rPr>
      </w:pPr>
    </w:p>
    <w:p w14:paraId="4FEBB449" w14:textId="77777777" w:rsidR="00B903A7" w:rsidRDefault="00B92FC7" w:rsidP="002F5743">
      <w:pPr>
        <w:widowControl/>
        <w:rPr>
          <w:rFonts w:cs="Arial"/>
          <w:color w:val="000000" w:themeColor="text1"/>
        </w:rPr>
      </w:pPr>
      <w:r w:rsidRPr="00FE6001">
        <w:rPr>
          <w:rFonts w:eastAsia="Calibri"/>
          <w:color w:val="000000" w:themeColor="text1"/>
          <w:szCs w:val="22"/>
          <w:lang w:bidi="ar-SA"/>
        </w:rPr>
        <w:t>The intention is that the final enzyme preparation (designated P</w:t>
      </w:r>
      <w:r w:rsidR="00E15A84" w:rsidRPr="00FE6001">
        <w:rPr>
          <w:rFonts w:eastAsia="Calibri"/>
          <w:color w:val="000000" w:themeColor="text1"/>
          <w:szCs w:val="22"/>
          <w:lang w:bidi="ar-SA"/>
        </w:rPr>
        <w:t>r</w:t>
      </w:r>
      <w:r w:rsidRPr="00FE6001">
        <w:rPr>
          <w:rFonts w:eastAsia="Calibri"/>
          <w:color w:val="000000" w:themeColor="text1"/>
          <w:szCs w:val="22"/>
          <w:lang w:bidi="ar-SA"/>
        </w:rPr>
        <w:t>emix X-608</w:t>
      </w:r>
      <w:r w:rsidR="00C521A9" w:rsidRPr="00FE6001">
        <w:rPr>
          <w:rFonts w:eastAsia="Calibri"/>
          <w:color w:val="000000" w:themeColor="text1"/>
          <w:szCs w:val="22"/>
          <w:lang w:bidi="ar-SA"/>
        </w:rPr>
        <w:t xml:space="preserve"> and used in </w:t>
      </w:r>
      <w:r w:rsidR="00AF2BDD" w:rsidRPr="00FE6001">
        <w:rPr>
          <w:rFonts w:eastAsia="Calibri"/>
          <w:color w:val="000000" w:themeColor="text1"/>
          <w:szCs w:val="22"/>
          <w:lang w:bidi="ar-SA"/>
        </w:rPr>
        <w:t>microgranulate</w:t>
      </w:r>
      <w:r w:rsidR="00C521A9" w:rsidRPr="00FE6001">
        <w:rPr>
          <w:rFonts w:eastAsia="Calibri"/>
          <w:color w:val="000000" w:themeColor="text1"/>
          <w:szCs w:val="22"/>
          <w:lang w:bidi="ar-SA"/>
        </w:rPr>
        <w:t xml:space="preserve"> form – </w:t>
      </w:r>
      <w:r w:rsidR="00C521A9" w:rsidRPr="00C423B9">
        <w:rPr>
          <w:rFonts w:eastAsia="Calibri"/>
          <w:color w:val="000000" w:themeColor="text1"/>
          <w:szCs w:val="22"/>
          <w:lang w:bidi="ar-SA"/>
        </w:rPr>
        <w:t>see Table 3.1</w:t>
      </w:r>
      <w:r w:rsidRPr="00C423B9">
        <w:rPr>
          <w:rFonts w:eastAsia="Calibri"/>
          <w:color w:val="000000" w:themeColor="text1"/>
          <w:szCs w:val="22"/>
          <w:lang w:bidi="ar-SA"/>
        </w:rPr>
        <w:t>) is added</w:t>
      </w:r>
      <w:r w:rsidRPr="00FE6001">
        <w:rPr>
          <w:rFonts w:eastAsia="Calibri"/>
          <w:color w:val="000000" w:themeColor="text1"/>
          <w:szCs w:val="22"/>
          <w:lang w:bidi="ar-SA"/>
        </w:rPr>
        <w:t xml:space="preserve"> to baking ingredients. </w:t>
      </w:r>
      <w:r w:rsidRPr="00FE6001">
        <w:rPr>
          <w:color w:val="000000" w:themeColor="text1"/>
          <w:szCs w:val="22"/>
        </w:rPr>
        <w:t xml:space="preserve">The enzyme is active during dough preparation and leavening but is inactivated </w:t>
      </w:r>
      <w:r w:rsidR="006B7E25">
        <w:rPr>
          <w:color w:val="000000" w:themeColor="text1"/>
          <w:szCs w:val="22"/>
        </w:rPr>
        <w:t xml:space="preserve">within 15 minutes </w:t>
      </w:r>
      <w:r w:rsidRPr="00FE6001">
        <w:rPr>
          <w:color w:val="000000" w:themeColor="text1"/>
          <w:szCs w:val="22"/>
        </w:rPr>
        <w:t xml:space="preserve">at </w:t>
      </w:r>
      <w:r w:rsidR="006B7E25">
        <w:rPr>
          <w:color w:val="000000" w:themeColor="text1"/>
          <w:szCs w:val="22"/>
        </w:rPr>
        <w:t>temperatures of 60</w:t>
      </w:r>
      <w:r w:rsidR="006B7E25">
        <w:rPr>
          <w:color w:val="000000" w:themeColor="text1"/>
          <w:szCs w:val="22"/>
          <w:vertAlign w:val="superscript"/>
        </w:rPr>
        <w:t>o</w:t>
      </w:r>
      <w:r w:rsidR="006B7E25">
        <w:rPr>
          <w:color w:val="000000" w:themeColor="text1"/>
          <w:szCs w:val="22"/>
        </w:rPr>
        <w:t xml:space="preserve"> C and above. This regime is well below </w:t>
      </w:r>
      <w:r w:rsidRPr="00FE6001">
        <w:rPr>
          <w:color w:val="000000" w:themeColor="text1"/>
          <w:szCs w:val="22"/>
        </w:rPr>
        <w:t xml:space="preserve">the high temperatures used during baking. It is likely that any residual enzyme in the final food would therefore be </w:t>
      </w:r>
      <w:r w:rsidRPr="00074C5F">
        <w:rPr>
          <w:color w:val="000000" w:themeColor="text1"/>
          <w:szCs w:val="22"/>
        </w:rPr>
        <w:t>present as denatured protein and undergo normal proteolytic digestion in the gastrointestinal tract.</w:t>
      </w:r>
      <w:r w:rsidR="00074C5F" w:rsidRPr="00074C5F">
        <w:rPr>
          <w:color w:val="000000" w:themeColor="text1"/>
          <w:szCs w:val="22"/>
        </w:rPr>
        <w:t xml:space="preserve"> </w:t>
      </w:r>
      <w:r w:rsidR="00074C5F" w:rsidRPr="00074C5F">
        <w:rPr>
          <w:rFonts w:cs="Arial"/>
          <w:color w:val="000000" w:themeColor="text1"/>
        </w:rPr>
        <w:t>To co</w:t>
      </w:r>
      <w:r w:rsidR="009B3BE3">
        <w:rPr>
          <w:rFonts w:cs="Arial"/>
          <w:color w:val="000000" w:themeColor="text1"/>
        </w:rPr>
        <w:t xml:space="preserve">nfirm the digestibility of </w:t>
      </w:r>
      <w:r w:rsidR="004A58F6">
        <w:rPr>
          <w:rFonts w:cs="Arial"/>
          <w:color w:val="000000" w:themeColor="text1"/>
        </w:rPr>
        <w:t>EXP</w:t>
      </w:r>
      <w:r w:rsidR="00074C5F" w:rsidRPr="00074C5F">
        <w:rPr>
          <w:rFonts w:cs="Arial"/>
          <w:color w:val="000000" w:themeColor="text1"/>
        </w:rPr>
        <w:t xml:space="preserve">, potential cleavage sites were investigated by FSANZ using </w:t>
      </w:r>
      <w:r w:rsidR="009B3BE3">
        <w:rPr>
          <w:rFonts w:cs="Arial"/>
          <w:color w:val="000000" w:themeColor="text1"/>
        </w:rPr>
        <w:t xml:space="preserve">the amino acid sequence of </w:t>
      </w:r>
      <w:r w:rsidR="004A58F6">
        <w:rPr>
          <w:rFonts w:cs="Arial"/>
          <w:color w:val="000000" w:themeColor="text1"/>
        </w:rPr>
        <w:t xml:space="preserve">EXP </w:t>
      </w:r>
      <w:r w:rsidR="00074C5F" w:rsidRPr="00074C5F">
        <w:rPr>
          <w:rFonts w:cs="Arial"/>
          <w:color w:val="000000" w:themeColor="text1"/>
        </w:rPr>
        <w:t xml:space="preserve">and the PeptideCutter tool in the </w:t>
      </w:r>
      <w:hyperlink r:id="rId18" w:history="1">
        <w:r w:rsidR="00074C5F" w:rsidRPr="002C669A">
          <w:rPr>
            <w:rStyle w:val="Hyperlink"/>
            <w:rFonts w:cs="Arial"/>
          </w:rPr>
          <w:t>ExPASy Proteomics Site</w:t>
        </w:r>
      </w:hyperlink>
      <w:r w:rsidR="0041746B">
        <w:rPr>
          <w:rFonts w:cs="Arial"/>
          <w:color w:val="000000" w:themeColor="text1"/>
        </w:rPr>
        <w:t xml:space="preserve">. </w:t>
      </w:r>
    </w:p>
    <w:p w14:paraId="19423F31" w14:textId="45D678F9" w:rsidR="007974D3" w:rsidRDefault="007974D3" w:rsidP="002F5743">
      <w:pPr>
        <w:widowControl/>
        <w:rPr>
          <w:rFonts w:cs="Arial"/>
          <w:color w:val="000000" w:themeColor="text1"/>
        </w:rPr>
      </w:pPr>
      <w:r>
        <w:rPr>
          <w:rFonts w:cs="Arial"/>
          <w:color w:val="000000" w:themeColor="text1"/>
        </w:rPr>
        <w:br w:type="page"/>
      </w:r>
    </w:p>
    <w:p w14:paraId="09478F6C" w14:textId="419F59BB" w:rsidR="00B92FC7" w:rsidRPr="00CD44AC" w:rsidRDefault="004A58F6" w:rsidP="002F5743">
      <w:pPr>
        <w:widowControl/>
        <w:rPr>
          <w:rFonts w:eastAsia="Calibri"/>
          <w:color w:val="000000" w:themeColor="text1"/>
          <w:szCs w:val="22"/>
          <w:lang w:bidi="ar-SA"/>
        </w:rPr>
      </w:pPr>
      <w:r>
        <w:rPr>
          <w:rFonts w:cs="Arial"/>
          <w:color w:val="000000" w:themeColor="text1"/>
        </w:rPr>
        <w:lastRenderedPageBreak/>
        <w:t xml:space="preserve">EXP </w:t>
      </w:r>
      <w:r w:rsidR="00074C5F" w:rsidRPr="00074C5F">
        <w:rPr>
          <w:rFonts w:cs="Arial"/>
          <w:color w:val="000000" w:themeColor="text1"/>
        </w:rPr>
        <w:t xml:space="preserve">has multiple cleavage sites for pepsin (79 sites at pH 1.3 and 133 sites at pH &gt;2), trypsin (35 sites), chymotrypsin (62 high-specificity sites, 103 low-specificity sites) and endopeptidases (69 sites). On this basis, </w:t>
      </w:r>
      <w:r w:rsidRPr="00CD44AC">
        <w:rPr>
          <w:rFonts w:cs="Arial"/>
          <w:color w:val="000000" w:themeColor="text1"/>
        </w:rPr>
        <w:t xml:space="preserve">EXP </w:t>
      </w:r>
      <w:r w:rsidR="00074C5F" w:rsidRPr="00CD44AC">
        <w:rPr>
          <w:rFonts w:cs="Arial"/>
          <w:color w:val="000000" w:themeColor="text1"/>
        </w:rPr>
        <w:t>is considered likely to be as susceptible to digestion as the vast majority of dietary proteins.</w:t>
      </w:r>
    </w:p>
    <w:p w14:paraId="43BC66F3" w14:textId="4FA40E45" w:rsidR="00814242" w:rsidRPr="00FE6001" w:rsidRDefault="00814242" w:rsidP="007B2E24">
      <w:pPr>
        <w:pStyle w:val="Heading3"/>
      </w:pPr>
      <w:bookmarkStart w:id="45" w:name="_Toc484422706"/>
      <w:bookmarkStart w:id="46" w:name="_Toc485919098"/>
      <w:r w:rsidRPr="00CD44AC">
        <w:t>3.3.</w:t>
      </w:r>
      <w:r w:rsidR="007B2E24" w:rsidRPr="00CD44AC">
        <w:t>1</w:t>
      </w:r>
      <w:r w:rsidR="007B2E24" w:rsidRPr="00CD44AC">
        <w:tab/>
      </w:r>
      <w:r w:rsidRPr="00CD44AC">
        <w:t xml:space="preserve">Bioinformatic analysis for potential </w:t>
      </w:r>
      <w:r w:rsidRPr="00FE6001">
        <w:t>allergenicity</w:t>
      </w:r>
      <w:bookmarkEnd w:id="45"/>
      <w:bookmarkEnd w:id="46"/>
      <w:r w:rsidRPr="00FE6001">
        <w:t xml:space="preserve"> </w:t>
      </w:r>
    </w:p>
    <w:p w14:paraId="43BC66F4" w14:textId="7F702205" w:rsidR="00FE33A7" w:rsidRPr="00FE6001" w:rsidRDefault="00FE33A7" w:rsidP="00FE33A7">
      <w:pPr>
        <w:widowControl/>
        <w:rPr>
          <w:rFonts w:eastAsia="Calibri"/>
          <w:color w:val="000000" w:themeColor="text1"/>
          <w:szCs w:val="22"/>
          <w:lang w:bidi="ar-SA"/>
        </w:rPr>
      </w:pPr>
      <w:r w:rsidRPr="00FE6001">
        <w:rPr>
          <w:rFonts w:eastAsia="Calibri"/>
          <w:color w:val="000000" w:themeColor="text1"/>
          <w:szCs w:val="22"/>
          <w:lang w:bidi="ar-SA"/>
        </w:rPr>
        <w:t xml:space="preserve">An </w:t>
      </w:r>
      <w:r w:rsidRPr="00FE6001">
        <w:rPr>
          <w:rFonts w:eastAsia="Calibri"/>
          <w:i/>
          <w:color w:val="000000" w:themeColor="text1"/>
          <w:szCs w:val="22"/>
          <w:lang w:bidi="ar-SA"/>
        </w:rPr>
        <w:t>in silico</w:t>
      </w:r>
      <w:r w:rsidR="0092488B" w:rsidRPr="00FE6001">
        <w:rPr>
          <w:rFonts w:eastAsia="Calibri"/>
          <w:color w:val="000000" w:themeColor="text1"/>
          <w:szCs w:val="22"/>
          <w:lang w:bidi="ar-SA"/>
        </w:rPr>
        <w:t xml:space="preserve"> analysi</w:t>
      </w:r>
      <w:r w:rsidRPr="00FE6001">
        <w:rPr>
          <w:rFonts w:eastAsia="Calibri"/>
          <w:color w:val="000000" w:themeColor="text1"/>
          <w:szCs w:val="22"/>
          <w:lang w:bidi="ar-SA"/>
        </w:rPr>
        <w:t xml:space="preserve">s compared the </w:t>
      </w:r>
      <w:r w:rsidRPr="00FE6001">
        <w:rPr>
          <w:rFonts w:eastAsia="Calibri"/>
          <w:i/>
          <w:color w:val="000000" w:themeColor="text1"/>
          <w:szCs w:val="22"/>
          <w:lang w:bidi="ar-SA"/>
        </w:rPr>
        <w:t>P. haloplanktis</w:t>
      </w:r>
      <w:r w:rsidRPr="00FE6001">
        <w:rPr>
          <w:rFonts w:eastAsia="Calibri"/>
          <w:color w:val="000000" w:themeColor="text1"/>
          <w:szCs w:val="22"/>
          <w:lang w:bidi="ar-SA"/>
        </w:rPr>
        <w:t xml:space="preserve">-derived xylanase amino acid sequence (not including the signal peptide) with known allergens in the FARRP (Food Allergy Research and Resource Program) dataset which is available through </w:t>
      </w:r>
      <w:hyperlink r:id="rId19" w:history="1">
        <w:r w:rsidRPr="0041746B">
          <w:rPr>
            <w:rStyle w:val="Hyperlink"/>
            <w:rFonts w:eastAsia="Calibri"/>
            <w:szCs w:val="22"/>
            <w:lang w:bidi="ar-SA"/>
          </w:rPr>
          <w:t>AllergenOnline</w:t>
        </w:r>
      </w:hyperlink>
      <w:r w:rsidRPr="00FE6001">
        <w:rPr>
          <w:rFonts w:eastAsia="Calibri"/>
          <w:color w:val="000000" w:themeColor="text1"/>
          <w:szCs w:val="22"/>
          <w:lang w:bidi="ar-SA"/>
        </w:rPr>
        <w:t xml:space="preserve">. The FASTA bioinformatics tool </w:t>
      </w:r>
      <w:r w:rsidRPr="00FE6001">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Study&lt;/Keywords&gt;&lt;Keywords&gt;composition&lt;/Keywords&gt;&lt;Keywords&gt;Dna&lt;/Keywords&gt;&lt;Keywords&gt;genetics&lt;/Keywords&gt;&lt;Keywords&gt;Globins&lt;/Keywords&gt;&lt;Keywords&gt;Humans&lt;/Keywords&gt;&lt;Keywords&gt;Information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FE6001">
        <w:rPr>
          <w:rFonts w:eastAsia="Calibri"/>
          <w:color w:val="000000" w:themeColor="text1"/>
          <w:szCs w:val="22"/>
          <w:lang w:bidi="ar-SA"/>
        </w:rPr>
        <w:fldChar w:fldCharType="separate"/>
      </w:r>
      <w:r w:rsidR="00853CFC" w:rsidRPr="00FE6001">
        <w:rPr>
          <w:rFonts w:eastAsia="Calibri"/>
          <w:noProof/>
          <w:color w:val="000000" w:themeColor="text1"/>
          <w:szCs w:val="22"/>
          <w:lang w:bidi="ar-SA"/>
        </w:rPr>
        <w:t>(Pearson and Lipman 1988)</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version 35.04 was used for three analyses. </w:t>
      </w:r>
    </w:p>
    <w:p w14:paraId="263B3B5C" w14:textId="77777777" w:rsidR="00496338" w:rsidRPr="00FE6001" w:rsidRDefault="00496338" w:rsidP="00FE33A7">
      <w:pPr>
        <w:widowControl/>
        <w:rPr>
          <w:rFonts w:eastAsia="Calibri"/>
          <w:color w:val="000000" w:themeColor="text1"/>
          <w:szCs w:val="22"/>
          <w:lang w:bidi="ar-SA"/>
        </w:rPr>
      </w:pPr>
    </w:p>
    <w:p w14:paraId="43BC66F5" w14:textId="77777777" w:rsidR="00FE33A7" w:rsidRPr="00FE6001" w:rsidRDefault="00FE33A7" w:rsidP="001F1B0C">
      <w:pPr>
        <w:pStyle w:val="ListParagraph"/>
        <w:widowControl/>
        <w:numPr>
          <w:ilvl w:val="0"/>
          <w:numId w:val="7"/>
        </w:numPr>
        <w:ind w:left="567" w:hanging="567"/>
        <w:rPr>
          <w:rFonts w:eastAsia="Calibri"/>
          <w:color w:val="000000" w:themeColor="text1"/>
          <w:szCs w:val="22"/>
          <w:lang w:bidi="ar-SA"/>
        </w:rPr>
      </w:pPr>
      <w:r w:rsidRPr="00FE6001">
        <w:rPr>
          <w:rFonts w:eastAsia="Calibri"/>
          <w:color w:val="000000" w:themeColor="text1"/>
          <w:szCs w:val="22"/>
          <w:lang w:bidi="ar-SA"/>
        </w:rPr>
        <w:t>A full FASTA search which provides per cent identity and an E-score</w:t>
      </w:r>
      <w:r w:rsidRPr="00FE6001">
        <w:rPr>
          <w:rFonts w:eastAsia="Calibri"/>
          <w:color w:val="000000" w:themeColor="text1"/>
          <w:vertAlign w:val="superscript"/>
          <w:lang w:bidi="ar-SA"/>
        </w:rPr>
        <w:footnoteReference w:id="4"/>
      </w:r>
      <w:r w:rsidRPr="00FE6001">
        <w:rPr>
          <w:rFonts w:eastAsia="Calibri"/>
          <w:color w:val="000000" w:themeColor="text1"/>
          <w:szCs w:val="22"/>
          <w:lang w:bidi="ar-SA"/>
        </w:rPr>
        <w:t xml:space="preserve"> to indicate whether there are any alignments between the query protein and sequences within the allergen database. </w:t>
      </w:r>
    </w:p>
    <w:p w14:paraId="43BC66F6" w14:textId="32F01249" w:rsidR="00FE33A7" w:rsidRPr="00FE6001" w:rsidRDefault="00FE33A7" w:rsidP="001F1B0C">
      <w:pPr>
        <w:widowControl/>
        <w:numPr>
          <w:ilvl w:val="0"/>
          <w:numId w:val="7"/>
        </w:numPr>
        <w:ind w:left="567" w:hanging="567"/>
        <w:rPr>
          <w:rFonts w:eastAsia="Calibri"/>
          <w:color w:val="000000" w:themeColor="text1"/>
          <w:szCs w:val="22"/>
          <w:lang w:bidi="ar-SA"/>
        </w:rPr>
      </w:pPr>
      <w:r w:rsidRPr="00FE6001">
        <w:rPr>
          <w:rFonts w:eastAsia="Calibri"/>
          <w:color w:val="000000" w:themeColor="text1"/>
          <w:szCs w:val="22"/>
          <w:lang w:bidi="ar-SA"/>
        </w:rPr>
        <w:t xml:space="preserve">The sliding 80mer sliding window search in order to find any matches that meet or exceed the Codex Alimentarius </w:t>
      </w:r>
      <w:r w:rsidRPr="00FE6001">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FE6001">
        <w:rPr>
          <w:rFonts w:eastAsia="Calibri"/>
          <w:color w:val="000000" w:themeColor="text1"/>
          <w:szCs w:val="22"/>
          <w:lang w:bidi="ar-SA"/>
        </w:rPr>
        <w:fldChar w:fldCharType="separate"/>
      </w:r>
      <w:r w:rsidR="00853CFC" w:rsidRPr="00FE6001">
        <w:rPr>
          <w:rFonts w:eastAsia="Calibri"/>
          <w:noProof/>
          <w:color w:val="000000" w:themeColor="text1"/>
          <w:szCs w:val="22"/>
          <w:lang w:bidi="ar-SA"/>
        </w:rPr>
        <w:t>(Codex 2003)</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FASTA alignment threshold (at least 35% identity over 80 amino acids) for potential allergenicity. This threshold aims to detect potential conformational IgE-epitopes.</w:t>
      </w:r>
    </w:p>
    <w:p w14:paraId="6F9508B3" w14:textId="77777777" w:rsidR="00496338" w:rsidRPr="00FE6001" w:rsidRDefault="00496338" w:rsidP="009F633E">
      <w:pPr>
        <w:widowControl/>
        <w:rPr>
          <w:rFonts w:eastAsia="Calibri"/>
          <w:color w:val="000000" w:themeColor="text1"/>
          <w:szCs w:val="22"/>
          <w:lang w:bidi="ar-SA"/>
        </w:rPr>
      </w:pPr>
    </w:p>
    <w:p w14:paraId="43BC66F7" w14:textId="77777777" w:rsidR="00FE33A7" w:rsidRPr="00FE6001" w:rsidRDefault="00FE33A7" w:rsidP="001F1B0C">
      <w:pPr>
        <w:widowControl/>
        <w:numPr>
          <w:ilvl w:val="0"/>
          <w:numId w:val="7"/>
        </w:numPr>
        <w:ind w:left="567" w:hanging="567"/>
        <w:rPr>
          <w:rFonts w:eastAsia="Calibri"/>
          <w:color w:val="000000" w:themeColor="text1"/>
          <w:szCs w:val="22"/>
          <w:lang w:bidi="ar-SA"/>
        </w:rPr>
      </w:pPr>
      <w:r w:rsidRPr="00FE6001">
        <w:rPr>
          <w:rFonts w:eastAsia="Calibri"/>
          <w:color w:val="000000" w:themeColor="text1"/>
          <w:szCs w:val="22"/>
          <w:lang w:bidi="ar-SA"/>
        </w:rPr>
        <w:t>An 8mer identity match which may be indicative of cross reactive proteins</w:t>
      </w:r>
      <w:r w:rsidRPr="00FE6001">
        <w:rPr>
          <w:rStyle w:val="FootnoteReference"/>
          <w:rFonts w:eastAsia="Calibri"/>
          <w:color w:val="000000" w:themeColor="text1"/>
          <w:szCs w:val="22"/>
          <w:lang w:bidi="ar-SA"/>
        </w:rPr>
        <w:footnoteReference w:id="5"/>
      </w:r>
      <w:r w:rsidRPr="00FE6001">
        <w:rPr>
          <w:rFonts w:eastAsia="Calibri"/>
          <w:color w:val="000000" w:themeColor="text1"/>
          <w:szCs w:val="22"/>
          <w:lang w:bidi="ar-SA"/>
        </w:rPr>
        <w:t>.</w:t>
      </w:r>
    </w:p>
    <w:p w14:paraId="43BC66F8" w14:textId="77777777" w:rsidR="00FE33A7" w:rsidRPr="00FE6001" w:rsidRDefault="00FE33A7" w:rsidP="00FE33A7">
      <w:pPr>
        <w:widowControl/>
        <w:rPr>
          <w:rFonts w:eastAsia="Calibri"/>
          <w:color w:val="000000" w:themeColor="text1"/>
          <w:szCs w:val="22"/>
          <w:lang w:bidi="ar-SA"/>
        </w:rPr>
      </w:pPr>
    </w:p>
    <w:p w14:paraId="43BC66F9" w14:textId="77777777" w:rsidR="00FE33A7" w:rsidRPr="00FE6001" w:rsidRDefault="00FE33A7" w:rsidP="00FE33A7">
      <w:pPr>
        <w:widowControl/>
        <w:rPr>
          <w:rFonts w:eastAsia="Calibri"/>
          <w:color w:val="000000" w:themeColor="text1"/>
          <w:szCs w:val="22"/>
          <w:lang w:bidi="ar-SA"/>
        </w:rPr>
      </w:pPr>
      <w:r w:rsidRPr="00FE6001">
        <w:rPr>
          <w:rFonts w:eastAsia="Calibri"/>
          <w:color w:val="000000" w:themeColor="text1"/>
          <w:szCs w:val="22"/>
          <w:lang w:bidi="ar-SA"/>
        </w:rPr>
        <w:t xml:space="preserve">No significant homology with any known allergens was determined. The conclusion from these bioinformatic analyses is that the </w:t>
      </w:r>
      <w:r w:rsidRPr="00FE6001">
        <w:rPr>
          <w:rFonts w:eastAsia="Calibri"/>
          <w:i/>
          <w:color w:val="000000" w:themeColor="text1"/>
          <w:szCs w:val="22"/>
          <w:lang w:bidi="ar-SA"/>
        </w:rPr>
        <w:t>P. haloplanktis</w:t>
      </w:r>
      <w:r w:rsidRPr="00FE6001">
        <w:rPr>
          <w:rFonts w:eastAsia="Calibri"/>
          <w:color w:val="000000" w:themeColor="text1"/>
          <w:szCs w:val="22"/>
          <w:lang w:bidi="ar-SA"/>
        </w:rPr>
        <w:t>-derived xylanase does not show biologically relevant homology to any known allergen and on this basis is unlikely to be allergenic.</w:t>
      </w:r>
    </w:p>
    <w:p w14:paraId="43BC66FD" w14:textId="7CD02FDA" w:rsidR="00814242" w:rsidRPr="00F34D33" w:rsidRDefault="00F34D33" w:rsidP="00962071">
      <w:pPr>
        <w:pStyle w:val="Heading2"/>
      </w:pPr>
      <w:bookmarkStart w:id="47" w:name="_Toc484422707"/>
      <w:bookmarkStart w:id="48" w:name="_Toc485919099"/>
      <w:r w:rsidRPr="00F34D33">
        <w:t>3.4</w:t>
      </w:r>
      <w:r w:rsidRPr="00F34D33">
        <w:tab/>
      </w:r>
      <w:r w:rsidR="00814242" w:rsidRPr="00F34D33">
        <w:t>Evaluation of toxicity studies of the enzyme product</w:t>
      </w:r>
      <w:bookmarkEnd w:id="47"/>
      <w:bookmarkEnd w:id="48"/>
    </w:p>
    <w:p w14:paraId="1F05A2E3" w14:textId="29B56723" w:rsidR="00C521A9" w:rsidRDefault="00C521A9" w:rsidP="00C521A9">
      <w:pPr>
        <w:autoSpaceDE w:val="0"/>
        <w:autoSpaceDN w:val="0"/>
        <w:adjustRightInd w:val="0"/>
        <w:rPr>
          <w:rFonts w:cs="Arial"/>
          <w:color w:val="000000" w:themeColor="text1"/>
        </w:rPr>
      </w:pPr>
      <w:r w:rsidRPr="00F34D33">
        <w:rPr>
          <w:rFonts w:cs="Arial"/>
          <w:color w:val="000000" w:themeColor="text1"/>
        </w:rPr>
        <w:t>Unpublished toxicity studies on a representative xylanase preparation were submitted by the Applicant and independently evaluated by FSANZ. These studies comprised:</w:t>
      </w:r>
    </w:p>
    <w:p w14:paraId="764579A8" w14:textId="77777777" w:rsidR="00834962" w:rsidRPr="00F34D33" w:rsidRDefault="00834962" w:rsidP="00C521A9">
      <w:pPr>
        <w:autoSpaceDE w:val="0"/>
        <w:autoSpaceDN w:val="0"/>
        <w:adjustRightInd w:val="0"/>
        <w:rPr>
          <w:rFonts w:cs="Arial"/>
          <w:color w:val="000000" w:themeColor="text1"/>
        </w:rPr>
      </w:pPr>
    </w:p>
    <w:p w14:paraId="3646AB1E" w14:textId="4AD1FB18" w:rsidR="00C521A9" w:rsidRPr="00F34D33" w:rsidRDefault="00C521A9" w:rsidP="009F633E">
      <w:pPr>
        <w:pStyle w:val="FSBullet1"/>
      </w:pPr>
      <w:r w:rsidRPr="00F34D33">
        <w:t>two genotoxicity test</w:t>
      </w:r>
      <w:r w:rsidR="00E6241B">
        <w:t>s</w:t>
      </w:r>
      <w:r w:rsidRPr="00F34D33">
        <w:t xml:space="preserve"> - an Ames test conducted in accordance with OECD test Guideline 471 </w:t>
      </w:r>
      <w:r w:rsidRPr="00F34D33">
        <w:fldChar w:fldCharType="begin"/>
      </w:r>
      <w:r w:rsidR="00FE6001" w:rsidRPr="00F34D33">
        <w:instrText xml:space="preserve"> ADDIN REFMGR.CITE &lt;Refman&gt;&lt;Cite&gt;&lt;Author&gt;OECD&lt;/Author&gt;&lt;Year&gt;1997&lt;/Year&gt;&lt;RecNum&gt;1601&lt;/RecNum&gt;&lt;IDText&gt;OECD Guideline for testing of chemicals. 471. Bacterial reverse mutation test&lt;/IDText&gt;&lt;MDL Ref_Type="Report"&gt;&lt;Ref_Type&gt;Report&lt;/Ref_Type&gt;&lt;Ref_ID&gt;1601&lt;/Ref_ID&gt;&lt;Title_Primary&gt;OECD Guideline for testing of chemicals. 471. Bacterial reverse mutation test&lt;/Title_Primary&gt;&lt;Authors_Primary&gt;OECD&lt;/Authors_Primary&gt;&lt;Date_Primary&gt;1997&lt;/Date_Primary&gt;&lt;Keywords&gt;Mutation&lt;/Keywords&gt;&lt;Reprint&gt;Not in File&lt;/Reprint&gt;&lt;Volume&gt;471&lt;/Volume&gt;&lt;Publisher&gt;Organisation for Economic Cooperation and Development&lt;/Publisher&gt;&lt;Web_URL&gt;&lt;u&gt;http://www.oecd.org/chemicalsafety/risk-assessment/1948418.pdf&lt;/u&gt;&lt;/Web_URL&gt;&lt;Web_URL_Link2&gt;file://Y:\References\GM References_in RefMan&lt;u&gt;\OECD_1997_Guideline 471.pdf&lt;/u&gt;&lt;/Web_URL_Link2&gt;&lt;ZZ_WorkformID&gt;24&lt;/ZZ_WorkformID&gt;&lt;/MDL&gt;&lt;/Cite&gt;&lt;/Refman&gt;</w:instrText>
      </w:r>
      <w:r w:rsidRPr="00F34D33">
        <w:fldChar w:fldCharType="separate"/>
      </w:r>
      <w:r w:rsidR="00612861" w:rsidRPr="00F34D33">
        <w:t>(OECD 1997a)</w:t>
      </w:r>
      <w:r w:rsidRPr="00F34D33">
        <w:fldChar w:fldCharType="end"/>
      </w:r>
      <w:r w:rsidRPr="00F34D33">
        <w:t xml:space="preserve"> and a</w:t>
      </w:r>
      <w:r w:rsidR="00612861" w:rsidRPr="00F34D33">
        <w:t xml:space="preserve"> chromosome aberration</w:t>
      </w:r>
      <w:r w:rsidRPr="00F34D33">
        <w:t xml:space="preserve"> test conducted in accorda</w:t>
      </w:r>
      <w:r w:rsidR="00612861" w:rsidRPr="00F34D33">
        <w:t xml:space="preserve">nce with OECD test Guideline 473 </w:t>
      </w:r>
      <w:r w:rsidR="00612861" w:rsidRPr="00F34D33">
        <w:fldChar w:fldCharType="begin"/>
      </w:r>
      <w:r w:rsidR="00FE6001" w:rsidRPr="00F34D33">
        <w:instrText xml:space="preserve"> ADDIN REFMGR.CITE &lt;Refman&gt;&lt;Cite&gt;&lt;Author&gt;OECD&lt;/Author&gt;&lt;Year&gt;1997&lt;/Year&gt;&lt;RecNum&gt;1682&lt;/RecNum&gt;&lt;IDText&gt;OECD Guideline for the testing of chemicals. 473. In vitro mammalian chromosome aberration test&lt;/IDText&gt;&lt;MDL Ref_Type="Report"&gt;&lt;Ref_Type&gt;Report&lt;/Ref_Type&gt;&lt;Ref_ID&gt;1682&lt;/Ref_ID&gt;&lt;Title_Primary&gt;OECD Guideline for the testing of chemicals. 473. &lt;i&gt;In vitro&lt;/i&gt; mammalian chromosome aberration test&lt;/Title_Primary&gt;&lt;Authors_Primary&gt;OECD&lt;/Authors_Primary&gt;&lt;Date_Primary&gt;1997&lt;/Date_Primary&gt;&lt;Reprint&gt;Not in File&lt;/Reprint&gt;&lt;Pub_Place&gt;Paris&lt;/Pub_Place&gt;&lt;Publisher&gt;Organisation for Economic Co-operation and Development&lt;/Publisher&gt;&lt;Web_URL&gt;&lt;u&gt;http://www.oecd.org/chemicalsafety/risk-assessment/1948434.pdf&lt;/u&gt;&lt;/Web_URL&gt;&lt;Web_URL_Link2&gt;file://Y:\References\GM References_in RefMan&lt;u&gt;\OECD_1997_Guideline 473.pdf&lt;/u&gt;&lt;/Web_URL_Link2&gt;&lt;ZZ_WorkformID&gt;24&lt;/ZZ_WorkformID&gt;&lt;/MDL&gt;&lt;/Cite&gt;&lt;/Refman&gt;</w:instrText>
      </w:r>
      <w:r w:rsidR="00612861" w:rsidRPr="00F34D33">
        <w:fldChar w:fldCharType="separate"/>
      </w:r>
      <w:r w:rsidR="00612861" w:rsidRPr="00F34D33">
        <w:t>(OECD 1997b)</w:t>
      </w:r>
      <w:r w:rsidR="00612861" w:rsidRPr="00F34D33">
        <w:fldChar w:fldCharType="end"/>
      </w:r>
    </w:p>
    <w:p w14:paraId="61360B5C" w14:textId="57F5157C" w:rsidR="00C521A9" w:rsidRPr="00F34D33" w:rsidRDefault="00C521A9" w:rsidP="009F633E">
      <w:pPr>
        <w:pStyle w:val="FSBullet1"/>
      </w:pPr>
      <w:r w:rsidRPr="00F34D33">
        <w:t xml:space="preserve">a 90-day oral toxicity study in rats conducted in accordance with OECD Test Guideline 408 </w:t>
      </w:r>
      <w:r w:rsidRPr="00F34D33">
        <w:fldChar w:fldCharType="begin"/>
      </w:r>
      <w:r w:rsidR="00FE6001" w:rsidRPr="00F34D33">
        <w:instrText xml:space="preserve"> ADDIN REFMGR.CITE &lt;Refman&gt;&lt;Cite&gt;&lt;Author&gt;OECD&lt;/Author&gt;&lt;Year&gt;1998&lt;/Year&gt;&lt;RecNum&gt;1322&lt;/RecNum&gt;&lt;IDText&gt;OECD Guideline for the testing of chemicals.408. Repeated dose oral toxicity study in rodents&lt;/IDText&gt;&lt;MDL Ref_Type="Report"&gt;&lt;Ref_Type&gt;Report&lt;/Ref_Type&gt;&lt;Ref_ID&gt;1322&lt;/Ref_ID&gt;&lt;Title_Primary&gt;OECD Guideline for the testing of chemicals.408. Repeated dose oral toxicity study in rodents&lt;/Title_Primary&gt;&lt;Authors_Primary&gt;OECD&lt;/Authors_Primary&gt;&lt;Date_Primary&gt;1998&lt;/Date_Primary&gt;&lt;Keywords&gt;toxicity&lt;/Keywords&gt;&lt;Reprint&gt;Not in File&lt;/Reprint&gt;&lt;Publisher&gt;Organisation for Economic Corporation and Development&lt;/Publisher&gt;&lt;Title_Series&gt;OECD Guidelines for the Testing of Chemicals / Section 4: Health Effects&lt;/Title_Series&gt;&lt;Web_URL&gt;&lt;u&gt;http://www.oecdbookshop.org/oecd/display.asp?lang=EN&amp;amp;sf1=identifiers&amp;amp;st1=5lmqcr2k7p9x&lt;/u&gt;&lt;/Web_URL&gt;&lt;Web_URL_Link2&gt;file://Y:\References\GM References_in RefMan&lt;u&gt;\OECD_1998_Guideline 408_repeat dose oral tox.pdf&lt;/u&gt;&lt;/Web_URL_Link2&gt;&lt;ZZ_WorkformID&gt;24&lt;/ZZ_WorkformID&gt;&lt;/MDL&gt;&lt;/Cite&gt;&lt;/Refman&gt;</w:instrText>
      </w:r>
      <w:r w:rsidRPr="00F34D33">
        <w:fldChar w:fldCharType="separate"/>
      </w:r>
      <w:r w:rsidRPr="00F34D33">
        <w:t>(OECD 1998)</w:t>
      </w:r>
      <w:r w:rsidRPr="00F34D33">
        <w:fldChar w:fldCharType="end"/>
      </w:r>
      <w:r w:rsidRPr="00F34D33">
        <w:t xml:space="preserve">. </w:t>
      </w:r>
    </w:p>
    <w:p w14:paraId="715EA16F" w14:textId="77777777" w:rsidR="00C521A9" w:rsidRPr="00F34D33" w:rsidRDefault="00C521A9" w:rsidP="00C521A9">
      <w:pPr>
        <w:autoSpaceDE w:val="0"/>
        <w:autoSpaceDN w:val="0"/>
        <w:adjustRightInd w:val="0"/>
        <w:rPr>
          <w:rFonts w:cs="Arial"/>
          <w:color w:val="000000" w:themeColor="text1"/>
        </w:rPr>
      </w:pPr>
    </w:p>
    <w:p w14:paraId="6DB9EC18" w14:textId="77777777" w:rsidR="007974D3" w:rsidRDefault="00C521A9" w:rsidP="00C521A9">
      <w:pPr>
        <w:autoSpaceDE w:val="0"/>
        <w:autoSpaceDN w:val="0"/>
        <w:adjustRightInd w:val="0"/>
        <w:rPr>
          <w:rFonts w:cs="Arial"/>
          <w:color w:val="000000" w:themeColor="text1"/>
        </w:rPr>
      </w:pPr>
      <w:r w:rsidRPr="00F34D33">
        <w:rPr>
          <w:rFonts w:cs="Arial"/>
          <w:color w:val="000000" w:themeColor="text1"/>
        </w:rPr>
        <w:t>T</w:t>
      </w:r>
      <w:r w:rsidR="00244778" w:rsidRPr="00F34D33">
        <w:rPr>
          <w:rFonts w:cs="Arial"/>
          <w:color w:val="000000" w:themeColor="text1"/>
        </w:rPr>
        <w:t xml:space="preserve">he test substance was </w:t>
      </w:r>
      <w:r w:rsidR="00733F73">
        <w:rPr>
          <w:rFonts w:cs="Arial"/>
          <w:color w:val="000000" w:themeColor="text1"/>
        </w:rPr>
        <w:t xml:space="preserve">purified </w:t>
      </w:r>
      <w:r w:rsidR="00244778" w:rsidRPr="00F34D33">
        <w:rPr>
          <w:rFonts w:cs="Arial"/>
          <w:color w:val="000000" w:themeColor="text1"/>
        </w:rPr>
        <w:t xml:space="preserve">xylanase </w:t>
      </w:r>
      <w:r w:rsidRPr="00F34D33">
        <w:rPr>
          <w:rFonts w:cs="Arial"/>
          <w:color w:val="000000" w:themeColor="text1"/>
        </w:rPr>
        <w:t xml:space="preserve">designated as toxbatch </w:t>
      </w:r>
      <w:r w:rsidR="002C0DA8" w:rsidRPr="00F34D33">
        <w:rPr>
          <w:rFonts w:cs="Arial"/>
          <w:color w:val="000000" w:themeColor="text1"/>
        </w:rPr>
        <w:t>05/78</w:t>
      </w:r>
      <w:r w:rsidR="00733F73">
        <w:rPr>
          <w:rFonts w:cs="Arial"/>
          <w:color w:val="000000" w:themeColor="text1"/>
        </w:rPr>
        <w:t xml:space="preserve"> </w:t>
      </w:r>
      <w:r w:rsidR="00244778" w:rsidRPr="00F34D33">
        <w:rPr>
          <w:rFonts w:cs="Arial"/>
          <w:color w:val="000000" w:themeColor="text1"/>
        </w:rPr>
        <w:t>that was</w:t>
      </w:r>
      <w:r w:rsidR="002C0DA8" w:rsidRPr="00F34D33">
        <w:rPr>
          <w:rFonts w:cs="Arial"/>
          <w:color w:val="000000" w:themeColor="text1"/>
        </w:rPr>
        <w:t xml:space="preserve"> dissolved in </w:t>
      </w:r>
      <w:r w:rsidR="006F6C07" w:rsidRPr="00F34D33">
        <w:rPr>
          <w:rFonts w:cs="Arial"/>
          <w:color w:val="000000" w:themeColor="text1"/>
        </w:rPr>
        <w:t>sterile distilled water</w:t>
      </w:r>
      <w:r w:rsidR="001F5A68">
        <w:rPr>
          <w:rFonts w:cs="Arial"/>
          <w:color w:val="000000" w:themeColor="text1"/>
        </w:rPr>
        <w:t xml:space="preserve"> at the maximum concentration possible.</w:t>
      </w:r>
      <w:r w:rsidR="00244778" w:rsidRPr="00F34D33">
        <w:rPr>
          <w:rFonts w:cs="Arial"/>
          <w:color w:val="000000" w:themeColor="text1"/>
        </w:rPr>
        <w:t xml:space="preserve"> </w:t>
      </w:r>
      <w:r w:rsidR="002C0DA8" w:rsidRPr="00F34D33">
        <w:rPr>
          <w:rFonts w:cs="Arial"/>
          <w:color w:val="000000" w:themeColor="text1"/>
        </w:rPr>
        <w:t xml:space="preserve">This test substance </w:t>
      </w:r>
      <w:r w:rsidR="0092488B" w:rsidRPr="00F34D33">
        <w:rPr>
          <w:rFonts w:cs="Arial"/>
          <w:color w:val="000000" w:themeColor="text1"/>
        </w:rPr>
        <w:t>differed from the commercial</w:t>
      </w:r>
      <w:r w:rsidR="00733F73">
        <w:rPr>
          <w:rFonts w:cs="Arial"/>
          <w:color w:val="000000" w:themeColor="text1"/>
        </w:rPr>
        <w:t xml:space="preserve"> </w:t>
      </w:r>
      <w:r w:rsidR="006C503B">
        <w:rPr>
          <w:rFonts w:cs="Arial"/>
          <w:color w:val="000000" w:themeColor="text1"/>
        </w:rPr>
        <w:t xml:space="preserve">final </w:t>
      </w:r>
      <w:r w:rsidR="00733F73">
        <w:rPr>
          <w:rFonts w:cs="Arial"/>
          <w:color w:val="000000" w:themeColor="text1"/>
        </w:rPr>
        <w:t>product, Premix X-608</w:t>
      </w:r>
      <w:r w:rsidR="00523C20">
        <w:rPr>
          <w:rFonts w:cs="Arial"/>
          <w:color w:val="000000" w:themeColor="text1"/>
        </w:rPr>
        <w:t xml:space="preserve"> </w:t>
      </w:r>
      <w:r w:rsidR="00733F73">
        <w:rPr>
          <w:rFonts w:cs="Arial"/>
          <w:color w:val="000000" w:themeColor="text1"/>
        </w:rPr>
        <w:t xml:space="preserve">that is in micro-granulated form and is mixed with a wheat flower carrier. </w:t>
      </w:r>
      <w:r w:rsidR="00737D5A">
        <w:rPr>
          <w:rFonts w:cs="Arial"/>
          <w:color w:val="000000" w:themeColor="text1"/>
        </w:rPr>
        <w:t xml:space="preserve">It is noted that </w:t>
      </w:r>
      <w:r w:rsidR="009E2068">
        <w:rPr>
          <w:rFonts w:cs="Arial"/>
          <w:color w:val="000000" w:themeColor="text1"/>
        </w:rPr>
        <w:t>toxbatch 05/78</w:t>
      </w:r>
      <w:r w:rsidR="000355C1">
        <w:rPr>
          <w:rFonts w:cs="Arial"/>
          <w:color w:val="000000" w:themeColor="text1"/>
        </w:rPr>
        <w:t xml:space="preserve"> was produced early in the development of Premix X-608 and the current effici</w:t>
      </w:r>
      <w:r w:rsidR="00B22693">
        <w:rPr>
          <w:rFonts w:cs="Arial"/>
          <w:color w:val="000000" w:themeColor="text1"/>
        </w:rPr>
        <w:t>ency of production</w:t>
      </w:r>
      <w:r w:rsidR="000355C1">
        <w:rPr>
          <w:rFonts w:cs="Arial"/>
          <w:color w:val="000000" w:themeColor="text1"/>
        </w:rPr>
        <w:t xml:space="preserve"> yields an enzyme</w:t>
      </w:r>
      <w:r w:rsidR="00B22693">
        <w:rPr>
          <w:rFonts w:cs="Arial"/>
          <w:color w:val="000000" w:themeColor="text1"/>
        </w:rPr>
        <w:t xml:space="preserve"> with approximately 10 x the activity of toxbatch 05/78. </w:t>
      </w:r>
      <w:r w:rsidR="007974D3">
        <w:rPr>
          <w:rFonts w:cs="Arial"/>
          <w:color w:val="000000" w:themeColor="text1"/>
        </w:rPr>
        <w:br w:type="page"/>
      </w:r>
    </w:p>
    <w:p w14:paraId="191CE53B" w14:textId="66E15655" w:rsidR="00C521A9" w:rsidRPr="00F34D33" w:rsidRDefault="00B22693" w:rsidP="00C521A9">
      <w:pPr>
        <w:autoSpaceDE w:val="0"/>
        <w:autoSpaceDN w:val="0"/>
        <w:adjustRightInd w:val="0"/>
        <w:rPr>
          <w:rFonts w:cs="Arial"/>
          <w:color w:val="000000" w:themeColor="text1"/>
        </w:rPr>
      </w:pPr>
      <w:r>
        <w:rPr>
          <w:rFonts w:cs="Arial"/>
          <w:color w:val="000000" w:themeColor="text1"/>
        </w:rPr>
        <w:lastRenderedPageBreak/>
        <w:t>The activity of xylanase in current Premix X-608 is set at 540 GDXU</w:t>
      </w:r>
      <w:r w:rsidR="00CD44AC">
        <w:rPr>
          <w:rStyle w:val="FootnoteReference"/>
          <w:rFonts w:cs="Arial"/>
          <w:color w:val="000000" w:themeColor="text1"/>
        </w:rPr>
        <w:footnoteReference w:id="6"/>
      </w:r>
      <w:r>
        <w:rPr>
          <w:rFonts w:cs="Arial"/>
          <w:color w:val="000000" w:themeColor="text1"/>
        </w:rPr>
        <w:t>/g thereby diluting the enzyme by several factors. In addition, since the Premix X-608 is used at a maximum of 110 ppm the xylanase is further diluted &gt; x9,000 for actual use in the bakery.</w:t>
      </w:r>
    </w:p>
    <w:p w14:paraId="0492D145" w14:textId="77777777" w:rsidR="00C521A9" w:rsidRPr="00F34D33" w:rsidRDefault="00C521A9" w:rsidP="00C521A9">
      <w:pPr>
        <w:rPr>
          <w:rFonts w:cs="Arial"/>
          <w:color w:val="000000" w:themeColor="text1"/>
        </w:rPr>
      </w:pPr>
    </w:p>
    <w:p w14:paraId="0F72E676" w14:textId="65C53F59" w:rsidR="00C521A9" w:rsidRDefault="00C521A9" w:rsidP="00D320A1">
      <w:pPr>
        <w:rPr>
          <w:rFonts w:cs="Arial"/>
          <w:b/>
          <w:color w:val="000000" w:themeColor="text1"/>
        </w:rPr>
      </w:pPr>
      <w:r w:rsidRPr="003C1D6B">
        <w:rPr>
          <w:rFonts w:cs="Arial"/>
          <w:b/>
          <w:color w:val="000000" w:themeColor="text1"/>
        </w:rPr>
        <w:t>Table 3.1</w:t>
      </w:r>
      <w:r w:rsidR="001F06C7" w:rsidRPr="003C1D6B">
        <w:rPr>
          <w:rFonts w:cs="Arial"/>
          <w:b/>
          <w:color w:val="000000" w:themeColor="text1"/>
        </w:rPr>
        <w:t>:</w:t>
      </w:r>
      <w:r w:rsidR="00496338">
        <w:rPr>
          <w:rFonts w:cs="Arial"/>
          <w:b/>
          <w:color w:val="000000" w:themeColor="text1"/>
        </w:rPr>
        <w:t xml:space="preserve"> </w:t>
      </w:r>
      <w:r w:rsidR="001F06C7" w:rsidRPr="003C1D6B">
        <w:rPr>
          <w:rFonts w:cs="Arial"/>
          <w:b/>
          <w:color w:val="000000" w:themeColor="text1"/>
        </w:rPr>
        <w:t>Comparison of</w:t>
      </w:r>
      <w:r w:rsidR="00DF3249" w:rsidRPr="003C1D6B">
        <w:rPr>
          <w:rFonts w:cs="Arial"/>
          <w:b/>
          <w:color w:val="000000" w:themeColor="text1"/>
        </w:rPr>
        <w:t xml:space="preserve"> xylanase </w:t>
      </w:r>
      <w:r w:rsidR="009B3BE3">
        <w:rPr>
          <w:rFonts w:cs="Arial"/>
          <w:b/>
          <w:color w:val="000000" w:themeColor="text1"/>
        </w:rPr>
        <w:t>toxbatch 05/78</w:t>
      </w:r>
      <w:r w:rsidR="00DF3249" w:rsidRPr="003C1D6B">
        <w:rPr>
          <w:rFonts w:cs="Arial"/>
          <w:b/>
          <w:color w:val="000000" w:themeColor="text1"/>
        </w:rPr>
        <w:t xml:space="preserve"> </w:t>
      </w:r>
      <w:r w:rsidR="009F2CF1">
        <w:rPr>
          <w:rFonts w:cs="Arial"/>
          <w:b/>
          <w:color w:val="000000" w:themeColor="text1"/>
        </w:rPr>
        <w:t>and</w:t>
      </w:r>
      <w:r w:rsidR="001F06C7" w:rsidRPr="003C1D6B">
        <w:rPr>
          <w:rFonts w:cs="Arial"/>
          <w:b/>
          <w:color w:val="000000" w:themeColor="text1"/>
        </w:rPr>
        <w:t xml:space="preserve"> Premix X-608</w:t>
      </w:r>
    </w:p>
    <w:p w14:paraId="5B1C2DD8" w14:textId="77777777" w:rsidR="007974D3" w:rsidRPr="003C1D6B" w:rsidRDefault="007974D3" w:rsidP="00D320A1">
      <w:pPr>
        <w:rPr>
          <w:rFonts w:cs="Arial"/>
          <w:b/>
          <w:color w:val="000000" w:themeColor="text1"/>
        </w:rPr>
      </w:pPr>
    </w:p>
    <w:tbl>
      <w:tblPr>
        <w:tblStyle w:val="TableGrid"/>
        <w:tblW w:w="0" w:type="auto"/>
        <w:jc w:val="center"/>
        <w:tblLook w:val="04A0" w:firstRow="1" w:lastRow="0" w:firstColumn="1" w:lastColumn="0" w:noHBand="0" w:noVBand="1"/>
      </w:tblPr>
      <w:tblGrid>
        <w:gridCol w:w="2736"/>
        <w:gridCol w:w="1852"/>
        <w:gridCol w:w="1608"/>
      </w:tblGrid>
      <w:tr w:rsidR="00D737F9" w:rsidRPr="003C1D6B" w14:paraId="28FB9E05" w14:textId="07E6469A" w:rsidTr="00125437">
        <w:trPr>
          <w:trHeight w:val="340"/>
          <w:jc w:val="center"/>
        </w:trPr>
        <w:tc>
          <w:tcPr>
            <w:tcW w:w="2736" w:type="dxa"/>
            <w:shd w:val="clear" w:color="auto" w:fill="C6D9F1" w:themeFill="text2" w:themeFillTint="33"/>
            <w:vAlign w:val="center"/>
          </w:tcPr>
          <w:p w14:paraId="45FFFEA7" w14:textId="77777777"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Characteristic</w:t>
            </w:r>
          </w:p>
        </w:tc>
        <w:tc>
          <w:tcPr>
            <w:tcW w:w="1852" w:type="dxa"/>
            <w:shd w:val="clear" w:color="auto" w:fill="C6D9F1" w:themeFill="text2" w:themeFillTint="33"/>
            <w:vAlign w:val="center"/>
          </w:tcPr>
          <w:p w14:paraId="08D938F1" w14:textId="3F5C1E0A" w:rsidR="00D737F9" w:rsidRPr="003C1D6B" w:rsidRDefault="008F5E15" w:rsidP="00DD04BE">
            <w:pPr>
              <w:jc w:val="center"/>
              <w:rPr>
                <w:rFonts w:cs="Arial"/>
                <w:color w:val="000000" w:themeColor="text1"/>
                <w:sz w:val="18"/>
                <w:szCs w:val="18"/>
              </w:rPr>
            </w:pPr>
            <w:r>
              <w:rPr>
                <w:rFonts w:cs="Arial"/>
                <w:color w:val="000000" w:themeColor="text1"/>
                <w:sz w:val="18"/>
                <w:szCs w:val="18"/>
              </w:rPr>
              <w:t>t</w:t>
            </w:r>
            <w:r w:rsidR="00D737F9" w:rsidRPr="003C1D6B">
              <w:rPr>
                <w:rFonts w:cs="Arial"/>
                <w:color w:val="000000" w:themeColor="text1"/>
                <w:sz w:val="18"/>
                <w:szCs w:val="18"/>
              </w:rPr>
              <w:t>oxbatch 05/78</w:t>
            </w:r>
          </w:p>
        </w:tc>
        <w:tc>
          <w:tcPr>
            <w:tcW w:w="1608" w:type="dxa"/>
            <w:shd w:val="clear" w:color="auto" w:fill="C6D9F1" w:themeFill="text2" w:themeFillTint="33"/>
            <w:vAlign w:val="center"/>
          </w:tcPr>
          <w:p w14:paraId="282F423C" w14:textId="28AE8E89" w:rsidR="00D737F9" w:rsidRPr="003C1D6B" w:rsidRDefault="00D737F9" w:rsidP="00125437">
            <w:pPr>
              <w:jc w:val="center"/>
              <w:rPr>
                <w:rFonts w:cs="Arial"/>
                <w:color w:val="000000" w:themeColor="text1"/>
                <w:sz w:val="18"/>
                <w:szCs w:val="18"/>
              </w:rPr>
            </w:pPr>
            <w:r w:rsidRPr="003C1D6B">
              <w:rPr>
                <w:rFonts w:cs="Arial"/>
                <w:color w:val="000000" w:themeColor="text1"/>
                <w:sz w:val="18"/>
                <w:szCs w:val="18"/>
              </w:rPr>
              <w:t>Premix X-608</w:t>
            </w:r>
          </w:p>
        </w:tc>
      </w:tr>
      <w:tr w:rsidR="00D737F9" w:rsidRPr="003C1D6B" w14:paraId="774CA6C3" w14:textId="77777777" w:rsidTr="003C1D6B">
        <w:trPr>
          <w:trHeight w:val="340"/>
          <w:jc w:val="center"/>
        </w:trPr>
        <w:tc>
          <w:tcPr>
            <w:tcW w:w="2736" w:type="dxa"/>
            <w:vAlign w:val="center"/>
          </w:tcPr>
          <w:p w14:paraId="0CE431BA" w14:textId="344F658F"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Appearance</w:t>
            </w:r>
          </w:p>
        </w:tc>
        <w:tc>
          <w:tcPr>
            <w:tcW w:w="1852" w:type="dxa"/>
            <w:shd w:val="clear" w:color="auto" w:fill="auto"/>
            <w:vAlign w:val="center"/>
          </w:tcPr>
          <w:p w14:paraId="29545E2D" w14:textId="39EBAF5A"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brown solution</w:t>
            </w:r>
          </w:p>
        </w:tc>
        <w:tc>
          <w:tcPr>
            <w:tcW w:w="1608" w:type="dxa"/>
            <w:vAlign w:val="center"/>
          </w:tcPr>
          <w:p w14:paraId="34107B08" w14:textId="75D704D9" w:rsidR="00D737F9" w:rsidRPr="003C1D6B" w:rsidRDefault="00D737F9" w:rsidP="003C1D6B">
            <w:pPr>
              <w:jc w:val="center"/>
              <w:rPr>
                <w:rFonts w:cs="Arial"/>
                <w:color w:val="000000" w:themeColor="text1"/>
                <w:sz w:val="18"/>
                <w:szCs w:val="18"/>
              </w:rPr>
            </w:pPr>
            <w:r w:rsidRPr="003C1D6B">
              <w:rPr>
                <w:rFonts w:cs="Arial"/>
                <w:color w:val="000000" w:themeColor="text1"/>
                <w:sz w:val="18"/>
                <w:szCs w:val="18"/>
              </w:rPr>
              <w:t>brown micro-granules</w:t>
            </w:r>
          </w:p>
        </w:tc>
      </w:tr>
      <w:tr w:rsidR="00D737F9" w:rsidRPr="003C1D6B" w14:paraId="41907E73" w14:textId="4CD33962" w:rsidTr="003C1D6B">
        <w:trPr>
          <w:trHeight w:val="340"/>
          <w:jc w:val="center"/>
        </w:trPr>
        <w:tc>
          <w:tcPr>
            <w:tcW w:w="2736" w:type="dxa"/>
            <w:vAlign w:val="center"/>
          </w:tcPr>
          <w:p w14:paraId="57EA019A" w14:textId="2C17CB96"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Approx. Xylanase Activity</w:t>
            </w:r>
          </w:p>
        </w:tc>
        <w:tc>
          <w:tcPr>
            <w:tcW w:w="1852" w:type="dxa"/>
            <w:shd w:val="clear" w:color="auto" w:fill="auto"/>
            <w:vAlign w:val="center"/>
          </w:tcPr>
          <w:p w14:paraId="474C5E57" w14:textId="018F14DF" w:rsidR="00D737F9" w:rsidRPr="00C706C1" w:rsidRDefault="00D737F9" w:rsidP="00DD04BE">
            <w:pPr>
              <w:jc w:val="center"/>
              <w:rPr>
                <w:rFonts w:cs="Arial"/>
                <w:color w:val="000000" w:themeColor="text1"/>
                <w:sz w:val="18"/>
                <w:szCs w:val="18"/>
              </w:rPr>
            </w:pPr>
            <w:r w:rsidRPr="00C706C1">
              <w:rPr>
                <w:rFonts w:cs="Arial"/>
                <w:color w:val="000000" w:themeColor="text1"/>
                <w:sz w:val="18"/>
                <w:szCs w:val="18"/>
              </w:rPr>
              <w:t xml:space="preserve">300 </w:t>
            </w:r>
            <w:r w:rsidR="00C706C1" w:rsidRPr="00C706C1">
              <w:rPr>
                <w:rFonts w:cs="Arial"/>
                <w:color w:val="000000" w:themeColor="text1"/>
                <w:sz w:val="18"/>
                <w:szCs w:val="18"/>
              </w:rPr>
              <w:t>G</w:t>
            </w:r>
            <w:r w:rsidRPr="00C706C1">
              <w:rPr>
                <w:rFonts w:cs="Arial"/>
                <w:color w:val="000000" w:themeColor="text1"/>
                <w:sz w:val="18"/>
                <w:szCs w:val="18"/>
              </w:rPr>
              <w:t>DXU/ml</w:t>
            </w:r>
          </w:p>
        </w:tc>
        <w:tc>
          <w:tcPr>
            <w:tcW w:w="1608" w:type="dxa"/>
            <w:vAlign w:val="center"/>
          </w:tcPr>
          <w:p w14:paraId="5E4D3BF7" w14:textId="2408871A" w:rsidR="00D737F9" w:rsidRPr="00C706C1" w:rsidRDefault="00C706C1" w:rsidP="003C1D6B">
            <w:pPr>
              <w:jc w:val="center"/>
              <w:rPr>
                <w:rFonts w:cs="Arial"/>
                <w:color w:val="000000" w:themeColor="text1"/>
                <w:sz w:val="18"/>
                <w:szCs w:val="18"/>
              </w:rPr>
            </w:pPr>
            <w:r w:rsidRPr="00C706C1">
              <w:rPr>
                <w:rFonts w:cs="Arial"/>
                <w:color w:val="000000" w:themeColor="text1"/>
                <w:sz w:val="18"/>
                <w:szCs w:val="18"/>
              </w:rPr>
              <w:t>540 GDXU</w:t>
            </w:r>
            <w:r w:rsidR="00D737F9" w:rsidRPr="00C706C1">
              <w:rPr>
                <w:rFonts w:cs="Arial"/>
                <w:color w:val="000000" w:themeColor="text1"/>
                <w:sz w:val="18"/>
                <w:szCs w:val="18"/>
              </w:rPr>
              <w:t xml:space="preserve">/g </w:t>
            </w:r>
          </w:p>
        </w:tc>
      </w:tr>
      <w:tr w:rsidR="00D737F9" w:rsidRPr="003C1D6B" w14:paraId="51B6AE11" w14:textId="5CC4651D" w:rsidTr="003C1D6B">
        <w:trPr>
          <w:trHeight w:val="340"/>
          <w:jc w:val="center"/>
        </w:trPr>
        <w:tc>
          <w:tcPr>
            <w:tcW w:w="2736" w:type="dxa"/>
            <w:vAlign w:val="center"/>
          </w:tcPr>
          <w:p w14:paraId="5F4FCF1A" w14:textId="1E251BC5" w:rsidR="00D737F9" w:rsidRPr="003C1D6B" w:rsidRDefault="00D737F9" w:rsidP="00737D5A">
            <w:pPr>
              <w:jc w:val="center"/>
              <w:rPr>
                <w:rFonts w:cs="Arial"/>
                <w:color w:val="000000" w:themeColor="text1"/>
                <w:sz w:val="18"/>
                <w:szCs w:val="18"/>
              </w:rPr>
            </w:pPr>
            <w:r w:rsidRPr="003C1D6B">
              <w:rPr>
                <w:rFonts w:cs="Arial"/>
                <w:color w:val="000000" w:themeColor="text1"/>
                <w:sz w:val="18"/>
                <w:szCs w:val="18"/>
              </w:rPr>
              <w:t>Total Organic Solids (TOS) (approx. % w/w)</w:t>
            </w:r>
          </w:p>
        </w:tc>
        <w:tc>
          <w:tcPr>
            <w:tcW w:w="1852" w:type="dxa"/>
            <w:vAlign w:val="center"/>
          </w:tcPr>
          <w:p w14:paraId="13C903AC" w14:textId="4BA8B9F0" w:rsidR="00D737F9" w:rsidRPr="003C1D6B" w:rsidRDefault="00D737F9" w:rsidP="005621E6">
            <w:pPr>
              <w:jc w:val="center"/>
              <w:rPr>
                <w:rFonts w:cs="Arial"/>
                <w:color w:val="000000" w:themeColor="text1"/>
                <w:sz w:val="18"/>
                <w:szCs w:val="18"/>
              </w:rPr>
            </w:pPr>
            <w:r w:rsidRPr="003C1D6B">
              <w:rPr>
                <w:rFonts w:cs="Arial"/>
                <w:color w:val="000000" w:themeColor="text1"/>
                <w:sz w:val="18"/>
                <w:szCs w:val="18"/>
              </w:rPr>
              <w:t>2.49</w:t>
            </w:r>
          </w:p>
        </w:tc>
        <w:tc>
          <w:tcPr>
            <w:tcW w:w="1608" w:type="dxa"/>
            <w:vAlign w:val="center"/>
          </w:tcPr>
          <w:p w14:paraId="7567FCD9" w14:textId="2B179321" w:rsidR="00D737F9" w:rsidRPr="003C1D6B" w:rsidRDefault="006B7E25" w:rsidP="003C1D6B">
            <w:pPr>
              <w:jc w:val="center"/>
              <w:rPr>
                <w:rFonts w:cs="Arial"/>
                <w:color w:val="000000" w:themeColor="text1"/>
                <w:sz w:val="18"/>
                <w:szCs w:val="18"/>
              </w:rPr>
            </w:pPr>
            <w:r>
              <w:rPr>
                <w:rFonts w:cs="Arial"/>
                <w:color w:val="000000" w:themeColor="text1"/>
                <w:sz w:val="18"/>
                <w:szCs w:val="18"/>
              </w:rPr>
              <w:t>Not determined</w:t>
            </w:r>
          </w:p>
        </w:tc>
      </w:tr>
    </w:tbl>
    <w:p w14:paraId="43BC66FE" w14:textId="0D2160E0" w:rsidR="000B0FA3" w:rsidRPr="00962071" w:rsidRDefault="007B2E24" w:rsidP="007B2E24">
      <w:pPr>
        <w:pStyle w:val="Heading3"/>
      </w:pPr>
      <w:bookmarkStart w:id="49" w:name="_Toc484422708"/>
      <w:bookmarkStart w:id="50" w:name="_Toc485919100"/>
      <w:r>
        <w:t>3.4.1</w:t>
      </w:r>
      <w:r>
        <w:tab/>
      </w:r>
      <w:r w:rsidR="000B0FA3" w:rsidRPr="00962071">
        <w:t>Sub-chronic toxicity</w:t>
      </w:r>
      <w:bookmarkEnd w:id="49"/>
      <w:bookmarkEnd w:id="50"/>
    </w:p>
    <w:p w14:paraId="43BC66FF" w14:textId="77777777" w:rsidR="000B0FA3" w:rsidRPr="00962071" w:rsidRDefault="000B0FA3" w:rsidP="000B0FA3">
      <w:pPr>
        <w:widowControl/>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962071">
        <w:rPr>
          <w:rFonts w:cs="Arial"/>
          <w:b/>
          <w:color w:val="000000" w:themeColor="text1"/>
          <w:sz w:val="20"/>
          <w:szCs w:val="20"/>
        </w:rPr>
        <w:t xml:space="preserve">Individual unpublished study </w:t>
      </w:r>
    </w:p>
    <w:p w14:paraId="43BC6700" w14:textId="77777777" w:rsidR="000B0FA3" w:rsidRPr="00962071" w:rsidRDefault="000B0FA3" w:rsidP="000B0FA3">
      <w:pPr>
        <w:widowControl/>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14:paraId="43BC6701" w14:textId="518608E1" w:rsidR="000B0FA3" w:rsidRPr="00962071" w:rsidRDefault="008A7B6F" w:rsidP="000B0FA3">
      <w:pPr>
        <w:widowControl/>
        <w:pBdr>
          <w:top w:val="single" w:sz="4" w:space="1" w:color="auto"/>
          <w:left w:val="single" w:sz="4" w:space="1" w:color="auto"/>
          <w:bottom w:val="single" w:sz="4" w:space="1" w:color="auto"/>
          <w:right w:val="single" w:sz="4" w:space="4" w:color="auto"/>
        </w:pBdr>
        <w:rPr>
          <w:rFonts w:cs="Arial"/>
          <w:color w:val="000000" w:themeColor="text1"/>
          <w:sz w:val="20"/>
          <w:szCs w:val="20"/>
        </w:rPr>
      </w:pPr>
      <w:r w:rsidRPr="00962071">
        <w:rPr>
          <w:rFonts w:cs="Arial"/>
          <w:color w:val="000000" w:themeColor="text1"/>
          <w:sz w:val="20"/>
          <w:szCs w:val="20"/>
        </w:rPr>
        <w:t xml:space="preserve">Thisse, V. </w:t>
      </w:r>
      <w:r w:rsidR="000B0FA3" w:rsidRPr="00962071">
        <w:rPr>
          <w:rFonts w:cs="Arial"/>
          <w:color w:val="000000" w:themeColor="text1"/>
          <w:sz w:val="20"/>
          <w:szCs w:val="20"/>
        </w:rPr>
        <w:t xml:space="preserve">(2005). Determination of repeated dose 90-day oral toxicity of enzyme preparation X608 in the rat. </w:t>
      </w:r>
      <w:r w:rsidRPr="00962071">
        <w:rPr>
          <w:rFonts w:cs="Arial"/>
          <w:color w:val="000000" w:themeColor="text1"/>
          <w:sz w:val="20"/>
          <w:szCs w:val="20"/>
        </w:rPr>
        <w:t>SGS Lab. Simon</w:t>
      </w:r>
      <w:r w:rsidR="00244778" w:rsidRPr="00962071">
        <w:rPr>
          <w:rFonts w:cs="Arial"/>
          <w:color w:val="000000" w:themeColor="text1"/>
          <w:sz w:val="20"/>
          <w:szCs w:val="20"/>
        </w:rPr>
        <w:t xml:space="preserve"> Study Report</w:t>
      </w:r>
      <w:r w:rsidRPr="00962071">
        <w:rPr>
          <w:rFonts w:cs="Arial"/>
          <w:color w:val="000000" w:themeColor="text1"/>
          <w:sz w:val="20"/>
          <w:szCs w:val="20"/>
        </w:rPr>
        <w:t>: S105705</w:t>
      </w:r>
      <w:r w:rsidR="000B0FA3" w:rsidRPr="00962071">
        <w:rPr>
          <w:rFonts w:cs="Arial"/>
          <w:color w:val="000000" w:themeColor="text1"/>
          <w:sz w:val="20"/>
          <w:szCs w:val="20"/>
        </w:rPr>
        <w:t xml:space="preserve">. </w:t>
      </w:r>
      <w:r w:rsidR="00244778" w:rsidRPr="00962071">
        <w:rPr>
          <w:rFonts w:cs="Arial"/>
          <w:color w:val="000000" w:themeColor="text1"/>
          <w:sz w:val="20"/>
          <w:szCs w:val="20"/>
        </w:rPr>
        <w:t>Beldem (unpublished)</w:t>
      </w:r>
    </w:p>
    <w:p w14:paraId="43BC6702" w14:textId="77777777" w:rsidR="000B0FA3" w:rsidRPr="00962071" w:rsidRDefault="000B0FA3" w:rsidP="000B0FA3">
      <w:pPr>
        <w:rPr>
          <w:color w:val="000000" w:themeColor="text1"/>
          <w:lang w:eastAsia="en-AU" w:bidi="ar-SA"/>
        </w:rPr>
      </w:pPr>
    </w:p>
    <w:p w14:paraId="43BC6703" w14:textId="35438F91" w:rsidR="00814242"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 xml:space="preserve">Male and female </w:t>
      </w:r>
      <w:r w:rsidR="008A7B6F" w:rsidRPr="00962071">
        <w:rPr>
          <w:rFonts w:eastAsia="Calibri"/>
          <w:color w:val="000000" w:themeColor="text1"/>
          <w:szCs w:val="22"/>
          <w:lang w:bidi="ar-SA"/>
        </w:rPr>
        <w:t>Sprague Dawley</w:t>
      </w:r>
      <w:r w:rsidR="00444CDF" w:rsidRPr="00962071">
        <w:rPr>
          <w:rFonts w:eastAsia="Calibri"/>
          <w:color w:val="000000" w:themeColor="text1"/>
          <w:szCs w:val="22"/>
          <w:lang w:bidi="ar-SA"/>
        </w:rPr>
        <w:t xml:space="preserve"> albino</w:t>
      </w:r>
      <w:r w:rsidR="008A7B6F" w:rsidRPr="00962071">
        <w:rPr>
          <w:rFonts w:eastAsia="Calibri"/>
          <w:color w:val="000000" w:themeColor="text1"/>
          <w:szCs w:val="22"/>
          <w:lang w:bidi="ar-SA"/>
        </w:rPr>
        <w:t xml:space="preserve"> rats </w:t>
      </w:r>
      <w:r w:rsidR="00117F05" w:rsidRPr="00962071">
        <w:rPr>
          <w:rFonts w:eastAsia="Calibri"/>
          <w:color w:val="000000" w:themeColor="text1"/>
          <w:szCs w:val="22"/>
          <w:lang w:bidi="ar-SA"/>
        </w:rPr>
        <w:t xml:space="preserve">(Elevage Janvier, Belgium) were assigned to </w:t>
      </w:r>
      <w:r w:rsidR="00C409D4" w:rsidRPr="00962071">
        <w:rPr>
          <w:rFonts w:eastAsia="Calibri"/>
          <w:color w:val="000000" w:themeColor="text1"/>
          <w:szCs w:val="22"/>
          <w:lang w:bidi="ar-SA"/>
        </w:rPr>
        <w:t xml:space="preserve">three groups: 12 </w:t>
      </w:r>
      <w:r w:rsidRPr="00962071">
        <w:rPr>
          <w:rFonts w:eastAsia="Calibri"/>
          <w:color w:val="000000" w:themeColor="text1"/>
          <w:szCs w:val="22"/>
          <w:lang w:bidi="ar-SA"/>
        </w:rPr>
        <w:t>an</w:t>
      </w:r>
      <w:r w:rsidR="00117F05" w:rsidRPr="00962071">
        <w:rPr>
          <w:rFonts w:eastAsia="Calibri"/>
          <w:color w:val="000000" w:themeColor="text1"/>
          <w:szCs w:val="22"/>
          <w:lang w:bidi="ar-SA"/>
        </w:rPr>
        <w:t xml:space="preserve">imals per </w:t>
      </w:r>
      <w:r w:rsidR="00C409D4" w:rsidRPr="00962071">
        <w:rPr>
          <w:rFonts w:eastAsia="Calibri"/>
          <w:color w:val="000000" w:themeColor="text1"/>
          <w:szCs w:val="22"/>
          <w:lang w:bidi="ar-SA"/>
        </w:rPr>
        <w:t xml:space="preserve">sex for the treatment group, </w:t>
      </w:r>
      <w:r w:rsidR="00117F05" w:rsidRPr="00962071">
        <w:rPr>
          <w:rFonts w:eastAsia="Calibri"/>
          <w:color w:val="000000" w:themeColor="text1"/>
          <w:szCs w:val="22"/>
          <w:lang w:bidi="ar-SA"/>
        </w:rPr>
        <w:t>10 animals per</w:t>
      </w:r>
      <w:r w:rsidR="00444CDF" w:rsidRPr="00962071">
        <w:rPr>
          <w:rFonts w:eastAsia="Calibri"/>
          <w:color w:val="000000" w:themeColor="text1"/>
          <w:szCs w:val="22"/>
          <w:lang w:bidi="ar-SA"/>
        </w:rPr>
        <w:t xml:space="preserve"> sex in the contr</w:t>
      </w:r>
      <w:r w:rsidR="00C409D4" w:rsidRPr="00962071">
        <w:rPr>
          <w:rFonts w:eastAsia="Calibri"/>
          <w:color w:val="000000" w:themeColor="text1"/>
          <w:szCs w:val="22"/>
          <w:lang w:bidi="ar-SA"/>
        </w:rPr>
        <w:t xml:space="preserve">ol group, and </w:t>
      </w:r>
      <w:r w:rsidR="005B58C6" w:rsidRPr="00962071">
        <w:rPr>
          <w:rFonts w:eastAsia="Calibri"/>
          <w:color w:val="000000" w:themeColor="text1"/>
          <w:szCs w:val="22"/>
          <w:lang w:bidi="ar-SA"/>
        </w:rPr>
        <w:t>10 animals per sex</w:t>
      </w:r>
      <w:r w:rsidR="00444CDF" w:rsidRPr="00962071">
        <w:rPr>
          <w:rFonts w:eastAsia="Calibri"/>
          <w:color w:val="000000" w:themeColor="text1"/>
          <w:szCs w:val="22"/>
          <w:lang w:bidi="ar-SA"/>
        </w:rPr>
        <w:t xml:space="preserve"> </w:t>
      </w:r>
      <w:r w:rsidR="00C409D4" w:rsidRPr="00962071">
        <w:rPr>
          <w:rFonts w:eastAsia="Calibri"/>
          <w:color w:val="000000" w:themeColor="text1"/>
          <w:szCs w:val="22"/>
          <w:lang w:bidi="ar-SA"/>
        </w:rPr>
        <w:t xml:space="preserve">in </w:t>
      </w:r>
      <w:r w:rsidR="009E0DB7">
        <w:rPr>
          <w:rFonts w:eastAsia="Calibri"/>
          <w:color w:val="000000" w:themeColor="text1"/>
          <w:szCs w:val="22"/>
          <w:lang w:bidi="ar-SA"/>
        </w:rPr>
        <w:t>a</w:t>
      </w:r>
      <w:r w:rsidR="009E0DB7" w:rsidRPr="00962071">
        <w:rPr>
          <w:rFonts w:eastAsia="Calibri"/>
          <w:color w:val="000000" w:themeColor="text1"/>
          <w:szCs w:val="22"/>
          <w:lang w:bidi="ar-SA"/>
        </w:rPr>
        <w:t xml:space="preserve"> </w:t>
      </w:r>
      <w:r w:rsidR="00C409D4" w:rsidRPr="00962071">
        <w:rPr>
          <w:rFonts w:eastAsia="Calibri"/>
          <w:color w:val="000000" w:themeColor="text1"/>
          <w:szCs w:val="22"/>
          <w:lang w:bidi="ar-SA"/>
        </w:rPr>
        <w:t>satellite</w:t>
      </w:r>
      <w:r w:rsidR="0022323B">
        <w:rPr>
          <w:rFonts w:eastAsia="Calibri"/>
          <w:color w:val="000000" w:themeColor="text1"/>
          <w:szCs w:val="22"/>
          <w:lang w:bidi="ar-SA"/>
        </w:rPr>
        <w:t xml:space="preserve"> </w:t>
      </w:r>
      <w:r w:rsidR="00241D33">
        <w:rPr>
          <w:rFonts w:eastAsia="Calibri"/>
          <w:color w:val="000000" w:themeColor="text1"/>
          <w:szCs w:val="22"/>
          <w:lang w:bidi="ar-SA"/>
        </w:rPr>
        <w:t>(</w:t>
      </w:r>
      <w:r w:rsidR="009E0DB7">
        <w:rPr>
          <w:rFonts w:eastAsia="Calibri"/>
          <w:color w:val="000000" w:themeColor="text1"/>
          <w:szCs w:val="22"/>
          <w:lang w:bidi="ar-SA"/>
        </w:rPr>
        <w:t>recovery</w:t>
      </w:r>
      <w:r w:rsidR="00241D33">
        <w:rPr>
          <w:rFonts w:eastAsia="Calibri"/>
          <w:color w:val="000000" w:themeColor="text1"/>
          <w:szCs w:val="22"/>
          <w:lang w:bidi="ar-SA"/>
        </w:rPr>
        <w:t>)</w:t>
      </w:r>
      <w:r w:rsidR="009E0DB7" w:rsidRPr="00962071">
        <w:rPr>
          <w:rFonts w:eastAsia="Calibri"/>
          <w:color w:val="000000" w:themeColor="text1"/>
          <w:szCs w:val="22"/>
          <w:lang w:bidi="ar-SA"/>
        </w:rPr>
        <w:t xml:space="preserve"> </w:t>
      </w:r>
      <w:r w:rsidR="00C409D4" w:rsidRPr="00962071">
        <w:rPr>
          <w:rFonts w:eastAsia="Calibri"/>
          <w:color w:val="000000" w:themeColor="text1"/>
          <w:szCs w:val="22"/>
          <w:lang w:bidi="ar-SA"/>
        </w:rPr>
        <w:t>group</w:t>
      </w:r>
      <w:r w:rsidR="009E0DB7">
        <w:rPr>
          <w:rFonts w:eastAsia="Calibri"/>
          <w:color w:val="000000" w:themeColor="text1"/>
          <w:szCs w:val="22"/>
          <w:lang w:bidi="ar-SA"/>
        </w:rPr>
        <w:t xml:space="preserve"> (maintained for 14 days post-treatment)</w:t>
      </w:r>
      <w:r w:rsidR="00C409D4" w:rsidRPr="00962071">
        <w:rPr>
          <w:rFonts w:eastAsia="Calibri"/>
          <w:color w:val="000000" w:themeColor="text1"/>
          <w:szCs w:val="22"/>
          <w:lang w:bidi="ar-SA"/>
        </w:rPr>
        <w:t xml:space="preserve">. </w:t>
      </w:r>
      <w:r w:rsidR="00117F05" w:rsidRPr="00962071">
        <w:rPr>
          <w:rFonts w:eastAsia="Calibri"/>
          <w:color w:val="000000" w:themeColor="text1"/>
          <w:szCs w:val="22"/>
          <w:lang w:bidi="ar-SA"/>
        </w:rPr>
        <w:t xml:space="preserve">Food (SAFE A04C from UAR, France) </w:t>
      </w:r>
      <w:r w:rsidRPr="00962071">
        <w:rPr>
          <w:rFonts w:eastAsia="Calibri"/>
          <w:color w:val="000000" w:themeColor="text1"/>
          <w:szCs w:val="22"/>
          <w:lang w:bidi="ar-SA"/>
        </w:rPr>
        <w:t xml:space="preserve">and tap water were </w:t>
      </w:r>
      <w:r w:rsidR="009E0DB7">
        <w:rPr>
          <w:rFonts w:eastAsia="Calibri"/>
          <w:color w:val="000000" w:themeColor="text1"/>
          <w:szCs w:val="22"/>
          <w:lang w:bidi="ar-SA"/>
        </w:rPr>
        <w:t>provided</w:t>
      </w:r>
      <w:r w:rsidR="009E0DB7" w:rsidRPr="00962071">
        <w:rPr>
          <w:rFonts w:eastAsia="Calibri"/>
          <w:color w:val="000000" w:themeColor="text1"/>
          <w:szCs w:val="22"/>
          <w:lang w:bidi="ar-SA"/>
        </w:rPr>
        <w:t xml:space="preserve"> </w:t>
      </w:r>
      <w:r w:rsidRPr="00962071">
        <w:rPr>
          <w:rFonts w:eastAsia="Calibri"/>
          <w:i/>
          <w:color w:val="000000" w:themeColor="text1"/>
          <w:szCs w:val="22"/>
          <w:lang w:bidi="ar-SA"/>
        </w:rPr>
        <w:t>ad libitum</w:t>
      </w:r>
      <w:r w:rsidR="009E0DB7">
        <w:rPr>
          <w:rFonts w:eastAsia="Calibri"/>
          <w:i/>
          <w:color w:val="000000" w:themeColor="text1"/>
          <w:szCs w:val="22"/>
          <w:lang w:bidi="ar-SA"/>
        </w:rPr>
        <w:t>.</w:t>
      </w:r>
      <w:r w:rsidR="006F4FA2" w:rsidRPr="00962071">
        <w:rPr>
          <w:rFonts w:eastAsia="Calibri"/>
          <w:color w:val="000000" w:themeColor="text1"/>
          <w:szCs w:val="22"/>
          <w:lang w:bidi="ar-SA"/>
        </w:rPr>
        <w:t xml:space="preserve"> </w:t>
      </w:r>
      <w:r w:rsidR="006F4FA2" w:rsidRPr="00F17027">
        <w:rPr>
          <w:rFonts w:eastAsia="Calibri"/>
          <w:color w:val="000000" w:themeColor="text1"/>
          <w:szCs w:val="22"/>
          <w:lang w:bidi="ar-SA"/>
        </w:rPr>
        <w:t>T</w:t>
      </w:r>
      <w:r w:rsidR="006C73D2" w:rsidRPr="00F17027">
        <w:rPr>
          <w:rFonts w:eastAsia="Calibri"/>
          <w:color w:val="000000" w:themeColor="text1"/>
          <w:szCs w:val="22"/>
          <w:lang w:bidi="ar-SA"/>
        </w:rPr>
        <w:t xml:space="preserve">he </w:t>
      </w:r>
      <w:r w:rsidR="00241D33">
        <w:rPr>
          <w:rFonts w:eastAsia="Calibri"/>
          <w:color w:val="000000" w:themeColor="text1"/>
          <w:szCs w:val="22"/>
          <w:lang w:bidi="ar-SA"/>
        </w:rPr>
        <w:t>test material (</w:t>
      </w:r>
      <w:r w:rsidR="008F5E15">
        <w:rPr>
          <w:rFonts w:eastAsia="Calibri"/>
          <w:color w:val="000000" w:themeColor="text1"/>
          <w:szCs w:val="22"/>
          <w:lang w:bidi="ar-SA"/>
        </w:rPr>
        <w:t xml:space="preserve">toxbatch 05/78 </w:t>
      </w:r>
      <w:r w:rsidR="006C73D2" w:rsidRPr="00F17027">
        <w:rPr>
          <w:rFonts w:eastAsia="Calibri"/>
          <w:color w:val="000000" w:themeColor="text1"/>
          <w:szCs w:val="22"/>
          <w:lang w:bidi="ar-SA"/>
        </w:rPr>
        <w:t>xylanase</w:t>
      </w:r>
      <w:r w:rsidR="00241D33">
        <w:rPr>
          <w:rFonts w:eastAsia="Calibri"/>
          <w:color w:val="000000" w:themeColor="text1"/>
          <w:szCs w:val="22"/>
          <w:lang w:bidi="ar-SA"/>
        </w:rPr>
        <w:t>)</w:t>
      </w:r>
      <w:r w:rsidRPr="00F17027">
        <w:rPr>
          <w:rFonts w:eastAsia="Calibri"/>
          <w:color w:val="000000" w:themeColor="text1"/>
          <w:szCs w:val="22"/>
          <w:lang w:bidi="ar-SA"/>
        </w:rPr>
        <w:t xml:space="preserve"> was </w:t>
      </w:r>
      <w:r w:rsidRPr="00962071">
        <w:rPr>
          <w:rFonts w:eastAsia="Calibri"/>
          <w:color w:val="000000" w:themeColor="text1"/>
          <w:szCs w:val="22"/>
          <w:lang w:bidi="ar-SA"/>
        </w:rPr>
        <w:t xml:space="preserve">administered via </w:t>
      </w:r>
      <w:r w:rsidR="009E0DB7">
        <w:rPr>
          <w:rFonts w:eastAsia="Calibri"/>
          <w:color w:val="000000" w:themeColor="text1"/>
          <w:szCs w:val="22"/>
          <w:lang w:bidi="ar-SA"/>
        </w:rPr>
        <w:t>oral gavage</w:t>
      </w:r>
      <w:r w:rsidR="00057A31" w:rsidRPr="00962071">
        <w:rPr>
          <w:rFonts w:eastAsia="Calibri"/>
          <w:color w:val="000000" w:themeColor="text1"/>
          <w:szCs w:val="22"/>
          <w:lang w:bidi="ar-SA"/>
        </w:rPr>
        <w:t xml:space="preserve"> at </w:t>
      </w:r>
      <w:r w:rsidR="009E0DB7">
        <w:rPr>
          <w:rFonts w:eastAsia="Calibri"/>
          <w:color w:val="000000" w:themeColor="text1"/>
          <w:szCs w:val="22"/>
          <w:lang w:bidi="ar-SA"/>
        </w:rPr>
        <w:t xml:space="preserve">a dose of </w:t>
      </w:r>
      <w:r w:rsidR="001F5A68" w:rsidRPr="00C706C1">
        <w:rPr>
          <w:rFonts w:eastAsia="Calibri"/>
          <w:color w:val="000000" w:themeColor="text1"/>
          <w:szCs w:val="22"/>
          <w:lang w:bidi="ar-SA"/>
        </w:rPr>
        <w:t xml:space="preserve">1450 </w:t>
      </w:r>
      <w:r w:rsidR="00C706C1" w:rsidRPr="00C706C1">
        <w:rPr>
          <w:rFonts w:eastAsia="Calibri"/>
          <w:color w:val="000000" w:themeColor="text1"/>
          <w:szCs w:val="22"/>
          <w:lang w:bidi="ar-SA"/>
        </w:rPr>
        <w:t>GD</w:t>
      </w:r>
      <w:r w:rsidR="001F5A68" w:rsidRPr="00C706C1">
        <w:rPr>
          <w:rFonts w:eastAsia="Calibri"/>
          <w:color w:val="000000" w:themeColor="text1"/>
          <w:szCs w:val="22"/>
          <w:lang w:bidi="ar-SA"/>
        </w:rPr>
        <w:t>XU/kg</w:t>
      </w:r>
      <w:r w:rsidR="001F5A68">
        <w:rPr>
          <w:rFonts w:eastAsia="Calibri"/>
          <w:color w:val="000000" w:themeColor="text1"/>
          <w:szCs w:val="22"/>
          <w:lang w:bidi="ar-SA"/>
        </w:rPr>
        <w:t xml:space="preserve"> </w:t>
      </w:r>
      <w:r w:rsidR="009E0DB7">
        <w:rPr>
          <w:rFonts w:eastAsia="Calibri"/>
          <w:color w:val="000000" w:themeColor="text1"/>
          <w:szCs w:val="22"/>
          <w:lang w:bidi="ar-SA"/>
        </w:rPr>
        <w:t>bw/day, five days per week, over 90 days</w:t>
      </w:r>
      <w:r w:rsidR="001F5A68">
        <w:rPr>
          <w:rFonts w:eastAsia="Calibri"/>
          <w:color w:val="000000" w:themeColor="text1"/>
          <w:szCs w:val="22"/>
          <w:lang w:bidi="ar-SA"/>
        </w:rPr>
        <w:t xml:space="preserve">. </w:t>
      </w:r>
      <w:r w:rsidR="00057A31" w:rsidRPr="00962071">
        <w:rPr>
          <w:rFonts w:eastAsia="Calibri"/>
          <w:color w:val="000000" w:themeColor="text1"/>
          <w:szCs w:val="22"/>
          <w:lang w:bidi="ar-SA"/>
        </w:rPr>
        <w:t>Control animals r</w:t>
      </w:r>
      <w:r w:rsidR="008F5E15">
        <w:rPr>
          <w:rFonts w:eastAsia="Calibri"/>
          <w:color w:val="000000" w:themeColor="text1"/>
          <w:szCs w:val="22"/>
          <w:lang w:bidi="ar-SA"/>
        </w:rPr>
        <w:t xml:space="preserve">eceived </w:t>
      </w:r>
      <w:r w:rsidR="009E0DB7">
        <w:rPr>
          <w:rFonts w:eastAsia="Calibri"/>
          <w:color w:val="000000" w:themeColor="text1"/>
          <w:szCs w:val="22"/>
          <w:lang w:bidi="ar-SA"/>
        </w:rPr>
        <w:t>the water vehicle</w:t>
      </w:r>
      <w:r w:rsidR="009F3D0E">
        <w:rPr>
          <w:rFonts w:eastAsia="Calibri"/>
          <w:color w:val="000000" w:themeColor="text1"/>
          <w:szCs w:val="22"/>
          <w:lang w:bidi="ar-SA"/>
        </w:rPr>
        <w:t xml:space="preserve"> only</w:t>
      </w:r>
      <w:r w:rsidR="008F5E15">
        <w:rPr>
          <w:rFonts w:eastAsia="Calibri"/>
          <w:color w:val="000000" w:themeColor="text1"/>
          <w:szCs w:val="22"/>
          <w:lang w:bidi="ar-SA"/>
        </w:rPr>
        <w:t>.</w:t>
      </w:r>
      <w:r w:rsidR="003C1D6B">
        <w:rPr>
          <w:rFonts w:eastAsia="Calibri"/>
          <w:color w:val="000000" w:themeColor="text1"/>
          <w:szCs w:val="22"/>
          <w:lang w:bidi="ar-SA"/>
        </w:rPr>
        <w:t xml:space="preserve"> </w:t>
      </w:r>
      <w:r w:rsidR="009E0DB7">
        <w:rPr>
          <w:rFonts w:eastAsia="Calibri"/>
          <w:color w:val="000000" w:themeColor="text1"/>
          <w:szCs w:val="22"/>
          <w:lang w:bidi="ar-SA"/>
        </w:rPr>
        <w:t>Animals were observed for mortality, body weight and feed consumption</w:t>
      </w:r>
      <w:r w:rsidR="009F3D0E">
        <w:rPr>
          <w:rFonts w:eastAsia="Calibri"/>
          <w:color w:val="000000" w:themeColor="text1"/>
          <w:szCs w:val="22"/>
          <w:lang w:bidi="ar-SA"/>
        </w:rPr>
        <w:t xml:space="preserve"> and bl</w:t>
      </w:r>
      <w:r w:rsidR="00241D33">
        <w:rPr>
          <w:rFonts w:eastAsia="Calibri"/>
          <w:color w:val="000000" w:themeColor="text1"/>
          <w:szCs w:val="22"/>
          <w:lang w:bidi="ar-SA"/>
        </w:rPr>
        <w:t>ood was taken on day 90 for haematological examination.</w:t>
      </w:r>
      <w:r w:rsidR="00534E03">
        <w:rPr>
          <w:rFonts w:eastAsia="Calibri"/>
          <w:color w:val="000000" w:themeColor="text1"/>
          <w:szCs w:val="22"/>
          <w:lang w:bidi="ar-SA"/>
        </w:rPr>
        <w:t xml:space="preserve"> </w:t>
      </w:r>
      <w:r w:rsidR="0022323B">
        <w:rPr>
          <w:rFonts w:eastAsia="Calibri"/>
          <w:color w:val="000000" w:themeColor="text1"/>
          <w:szCs w:val="22"/>
          <w:lang w:bidi="ar-SA"/>
        </w:rPr>
        <w:t>Necropsy was carried out</w:t>
      </w:r>
      <w:r w:rsidR="00241D33">
        <w:rPr>
          <w:rFonts w:eastAsia="Calibri"/>
          <w:color w:val="000000" w:themeColor="text1"/>
          <w:szCs w:val="22"/>
          <w:lang w:bidi="ar-SA"/>
        </w:rPr>
        <w:t xml:space="preserve"> at the end of the </w:t>
      </w:r>
      <w:r w:rsidR="0022323B">
        <w:rPr>
          <w:rFonts w:eastAsia="Calibri"/>
          <w:color w:val="000000" w:themeColor="text1"/>
          <w:szCs w:val="22"/>
          <w:lang w:bidi="ar-SA"/>
        </w:rPr>
        <w:t>treatment period.</w:t>
      </w:r>
    </w:p>
    <w:p w14:paraId="43BC6704" w14:textId="77777777" w:rsidR="00444CDF" w:rsidRPr="00962071" w:rsidRDefault="00444CDF" w:rsidP="00814242">
      <w:pPr>
        <w:widowControl/>
        <w:rPr>
          <w:rFonts w:eastAsia="Calibri"/>
          <w:color w:val="000000" w:themeColor="text1"/>
          <w:szCs w:val="22"/>
          <w:lang w:bidi="ar-SA"/>
        </w:rPr>
      </w:pPr>
    </w:p>
    <w:p w14:paraId="43BC6706" w14:textId="7A41E400" w:rsidR="004760FC" w:rsidRPr="00962071" w:rsidRDefault="009F3D0E" w:rsidP="00814242">
      <w:pPr>
        <w:widowControl/>
        <w:rPr>
          <w:rFonts w:eastAsia="Calibri"/>
          <w:color w:val="000000" w:themeColor="text1"/>
          <w:szCs w:val="22"/>
          <w:lang w:bidi="ar-SA"/>
        </w:rPr>
      </w:pPr>
      <w:r>
        <w:rPr>
          <w:rFonts w:eastAsia="Calibri"/>
          <w:color w:val="000000" w:themeColor="text1"/>
          <w:szCs w:val="22"/>
          <w:lang w:bidi="ar-SA"/>
        </w:rPr>
        <w:t xml:space="preserve">No treatment-related mortality, clinical signs, effects on body weight or haematology were observed. Necropsy findings were unremarkable. </w:t>
      </w:r>
      <w:r w:rsidR="00DF0CBD" w:rsidRPr="00DF0CBD">
        <w:rPr>
          <w:rFonts w:eastAsia="Calibri"/>
          <w:color w:val="000000" w:themeColor="text1"/>
          <w:szCs w:val="22"/>
          <w:lang w:bidi="ar-SA"/>
        </w:rPr>
        <w:t xml:space="preserve">The </w:t>
      </w:r>
      <w:r w:rsidR="00225373" w:rsidRPr="006374F1">
        <w:rPr>
          <w:rFonts w:eastAsia="Calibri"/>
        </w:rPr>
        <w:t xml:space="preserve">No Observed Adverse Effect Level </w:t>
      </w:r>
      <w:r w:rsidR="00225373">
        <w:rPr>
          <w:rFonts w:eastAsia="Calibri"/>
        </w:rPr>
        <w:t>(</w:t>
      </w:r>
      <w:r w:rsidR="00DF0CBD" w:rsidRPr="00DF0CBD">
        <w:rPr>
          <w:rFonts w:eastAsia="Calibri"/>
          <w:color w:val="000000" w:themeColor="text1"/>
          <w:szCs w:val="22"/>
          <w:lang w:bidi="ar-SA"/>
        </w:rPr>
        <w:t>NOAEL</w:t>
      </w:r>
      <w:r w:rsidR="00225373">
        <w:rPr>
          <w:rFonts w:eastAsia="Calibri"/>
          <w:color w:val="000000" w:themeColor="text1"/>
          <w:szCs w:val="22"/>
          <w:lang w:bidi="ar-SA"/>
        </w:rPr>
        <w:t>)</w:t>
      </w:r>
      <w:r w:rsidR="00DF0CBD" w:rsidRPr="00DF0CBD">
        <w:rPr>
          <w:rFonts w:eastAsia="Calibri"/>
          <w:color w:val="000000" w:themeColor="text1"/>
          <w:szCs w:val="22"/>
          <w:lang w:bidi="ar-SA"/>
        </w:rPr>
        <w:t xml:space="preserve"> for the xylanase concentrate was </w:t>
      </w:r>
      <w:r w:rsidR="00361736">
        <w:rPr>
          <w:rFonts w:eastAsia="Calibri"/>
          <w:color w:val="000000" w:themeColor="text1"/>
          <w:szCs w:val="22"/>
          <w:lang w:bidi="ar-SA"/>
        </w:rPr>
        <w:t xml:space="preserve">1450 GDXU/kg bw/day, or </w:t>
      </w:r>
      <w:r w:rsidR="00C45FCB">
        <w:rPr>
          <w:rFonts w:eastAsia="Calibri"/>
          <w:color w:val="000000" w:themeColor="text1"/>
          <w:szCs w:val="22"/>
          <w:lang w:bidi="ar-SA"/>
        </w:rPr>
        <w:t>13.94 mg TOS/kg bw/day</w:t>
      </w:r>
      <w:r w:rsidR="00DF0CBD" w:rsidRPr="00DF0CBD">
        <w:rPr>
          <w:rFonts w:eastAsia="Calibri"/>
          <w:color w:val="000000" w:themeColor="text1"/>
          <w:szCs w:val="22"/>
          <w:lang w:bidi="ar-SA"/>
        </w:rPr>
        <w:t xml:space="preserve">. </w:t>
      </w:r>
    </w:p>
    <w:p w14:paraId="43BC6707" w14:textId="0CEE05AC" w:rsidR="00814242" w:rsidRPr="007B2E24" w:rsidRDefault="007020EF" w:rsidP="007B2E24">
      <w:pPr>
        <w:pStyle w:val="Heading3"/>
      </w:pPr>
      <w:bookmarkStart w:id="51" w:name="_Toc484422709"/>
      <w:bookmarkStart w:id="52" w:name="_Toc485919101"/>
      <w:r w:rsidRPr="007B2E24">
        <w:t>3.4</w:t>
      </w:r>
      <w:r w:rsidR="00814242" w:rsidRPr="007B2E24">
        <w:t>.2</w:t>
      </w:r>
      <w:r w:rsidR="007B2E24" w:rsidRPr="007B2E24">
        <w:tab/>
      </w:r>
      <w:r w:rsidR="00814242" w:rsidRPr="007B2E24">
        <w:t>Genotoxicity</w:t>
      </w:r>
      <w:bookmarkEnd w:id="51"/>
      <w:bookmarkEnd w:id="52"/>
      <w:r w:rsidR="00814242" w:rsidRPr="007B2E24">
        <w:t xml:space="preserve"> </w:t>
      </w:r>
    </w:p>
    <w:p w14:paraId="43BC6708"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b/>
          <w:color w:val="000000" w:themeColor="text1"/>
          <w:sz w:val="20"/>
          <w:szCs w:val="20"/>
        </w:rPr>
      </w:pPr>
      <w:r w:rsidRPr="00962071">
        <w:rPr>
          <w:rFonts w:cs="Arial"/>
          <w:b/>
          <w:color w:val="000000" w:themeColor="text1"/>
          <w:sz w:val="20"/>
          <w:szCs w:val="20"/>
        </w:rPr>
        <w:t xml:space="preserve">Individual unpublished studies </w:t>
      </w:r>
    </w:p>
    <w:p w14:paraId="43BC6709"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b/>
          <w:color w:val="000000" w:themeColor="text1"/>
          <w:sz w:val="20"/>
          <w:szCs w:val="20"/>
        </w:rPr>
      </w:pPr>
    </w:p>
    <w:p w14:paraId="43BC670A" w14:textId="6F18932C" w:rsidR="00480EEA" w:rsidRPr="00962071" w:rsidRDefault="00FD4D32"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r w:rsidRPr="00962071">
        <w:rPr>
          <w:rFonts w:cs="Arial"/>
          <w:color w:val="000000" w:themeColor="text1"/>
          <w:sz w:val="20"/>
          <w:szCs w:val="20"/>
        </w:rPr>
        <w:t>Thompson, P.W. (2005</w:t>
      </w:r>
      <w:r w:rsidR="00480EEA" w:rsidRPr="00962071">
        <w:rPr>
          <w:rFonts w:cs="Arial"/>
          <w:color w:val="000000" w:themeColor="text1"/>
          <w:sz w:val="20"/>
          <w:szCs w:val="20"/>
        </w:rPr>
        <w:t xml:space="preserve">) </w:t>
      </w:r>
      <w:r w:rsidRPr="00962071">
        <w:rPr>
          <w:rFonts w:cs="Arial"/>
          <w:color w:val="000000" w:themeColor="text1"/>
          <w:sz w:val="20"/>
          <w:szCs w:val="20"/>
        </w:rPr>
        <w:t xml:space="preserve">X608: Reverse mutation assay “Ames Test” using </w:t>
      </w:r>
      <w:r w:rsidRPr="00962071">
        <w:rPr>
          <w:rFonts w:cs="Arial"/>
          <w:i/>
          <w:color w:val="000000" w:themeColor="text1"/>
          <w:sz w:val="20"/>
          <w:szCs w:val="20"/>
        </w:rPr>
        <w:t xml:space="preserve">Salmonella </w:t>
      </w:r>
      <w:r w:rsidR="0016470E" w:rsidRPr="00962071">
        <w:rPr>
          <w:rFonts w:cs="Arial"/>
          <w:i/>
          <w:color w:val="000000" w:themeColor="text1"/>
          <w:sz w:val="20"/>
          <w:szCs w:val="20"/>
        </w:rPr>
        <w:t>typhimurium</w:t>
      </w:r>
      <w:r w:rsidRPr="00962071">
        <w:rPr>
          <w:rFonts w:cs="Arial"/>
          <w:color w:val="000000" w:themeColor="text1"/>
          <w:sz w:val="20"/>
          <w:szCs w:val="20"/>
        </w:rPr>
        <w:t xml:space="preserve"> SPL Project Number: 1869/0005.</w:t>
      </w:r>
      <w:r w:rsidR="001054D3" w:rsidRPr="00962071">
        <w:rPr>
          <w:rFonts w:cs="Arial"/>
          <w:color w:val="000000" w:themeColor="text1"/>
          <w:sz w:val="20"/>
          <w:szCs w:val="20"/>
        </w:rPr>
        <w:t xml:space="preserve"> Puratos Group (unpublished)</w:t>
      </w:r>
      <w:r w:rsidRPr="00962071">
        <w:rPr>
          <w:rFonts w:cs="Arial"/>
          <w:color w:val="000000" w:themeColor="text1"/>
          <w:sz w:val="20"/>
          <w:szCs w:val="20"/>
        </w:rPr>
        <w:t>.</w:t>
      </w:r>
    </w:p>
    <w:p w14:paraId="43BC670B"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p>
    <w:p w14:paraId="43BC670C" w14:textId="6C745CE6" w:rsidR="00480EEA" w:rsidRPr="00962071" w:rsidRDefault="00EB2FE3"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r w:rsidRPr="00962071">
        <w:rPr>
          <w:rFonts w:cs="Arial"/>
          <w:color w:val="000000" w:themeColor="text1"/>
          <w:sz w:val="20"/>
          <w:szCs w:val="20"/>
        </w:rPr>
        <w:t xml:space="preserve">Wright, N.P. and Pickard, F.E. (2006). X608: </w:t>
      </w:r>
      <w:r w:rsidR="00480EEA" w:rsidRPr="00962071">
        <w:rPr>
          <w:rFonts w:cs="Arial"/>
          <w:color w:val="000000" w:themeColor="text1"/>
          <w:sz w:val="20"/>
          <w:szCs w:val="20"/>
        </w:rPr>
        <w:t>Chromosom</w:t>
      </w:r>
      <w:r w:rsidR="006F6C07" w:rsidRPr="00962071">
        <w:rPr>
          <w:rFonts w:cs="Arial"/>
          <w:color w:val="000000" w:themeColor="text1"/>
          <w:sz w:val="20"/>
          <w:szCs w:val="20"/>
        </w:rPr>
        <w:t>e</w:t>
      </w:r>
      <w:r w:rsidR="00480EEA" w:rsidRPr="00962071">
        <w:rPr>
          <w:rFonts w:cs="Arial"/>
          <w:color w:val="000000" w:themeColor="text1"/>
          <w:sz w:val="20"/>
          <w:szCs w:val="20"/>
        </w:rPr>
        <w:t xml:space="preserve"> aber</w:t>
      </w:r>
      <w:r w:rsidR="00306B0D" w:rsidRPr="00962071">
        <w:rPr>
          <w:rFonts w:cs="Arial"/>
          <w:color w:val="000000" w:themeColor="text1"/>
          <w:sz w:val="20"/>
          <w:szCs w:val="20"/>
        </w:rPr>
        <w:t xml:space="preserve">ration test in human lymphocytes </w:t>
      </w:r>
      <w:r w:rsidR="00306B0D" w:rsidRPr="00962071">
        <w:rPr>
          <w:rFonts w:cs="Arial"/>
          <w:i/>
          <w:color w:val="000000" w:themeColor="text1"/>
          <w:sz w:val="20"/>
          <w:szCs w:val="20"/>
        </w:rPr>
        <w:t>in vitro</w:t>
      </w:r>
      <w:r w:rsidR="00306B0D" w:rsidRPr="00962071">
        <w:rPr>
          <w:rFonts w:cs="Arial"/>
          <w:color w:val="000000" w:themeColor="text1"/>
          <w:sz w:val="20"/>
          <w:szCs w:val="20"/>
        </w:rPr>
        <w:t>. SPL Project Number: 1869/0006</w:t>
      </w:r>
      <w:r w:rsidR="00480EEA" w:rsidRPr="00962071">
        <w:rPr>
          <w:rFonts w:cs="Arial"/>
          <w:color w:val="000000" w:themeColor="text1"/>
          <w:sz w:val="20"/>
          <w:szCs w:val="20"/>
        </w:rPr>
        <w:t xml:space="preserve">. </w:t>
      </w:r>
      <w:r w:rsidR="006F6C07" w:rsidRPr="00962071">
        <w:rPr>
          <w:rFonts w:cs="Arial"/>
          <w:color w:val="000000" w:themeColor="text1"/>
          <w:sz w:val="20"/>
          <w:szCs w:val="20"/>
        </w:rPr>
        <w:t>Puratos Group (unpublished).</w:t>
      </w:r>
    </w:p>
    <w:p w14:paraId="43BC670D" w14:textId="77777777" w:rsidR="00814242" w:rsidRPr="00962071" w:rsidRDefault="00814242" w:rsidP="00814242">
      <w:pPr>
        <w:widowControl/>
        <w:rPr>
          <w:rFonts w:eastAsia="Calibri"/>
          <w:color w:val="000000" w:themeColor="text1"/>
          <w:szCs w:val="22"/>
          <w:lang w:bidi="ar-SA"/>
        </w:rPr>
      </w:pPr>
    </w:p>
    <w:p w14:paraId="43BC670F" w14:textId="52A53151" w:rsidR="007974D3" w:rsidRDefault="00216948" w:rsidP="00814242">
      <w:pPr>
        <w:widowControl/>
        <w:rPr>
          <w:rFonts w:eastAsia="Calibri"/>
          <w:color w:val="000000" w:themeColor="text1"/>
          <w:szCs w:val="22"/>
          <w:lang w:bidi="ar-SA"/>
        </w:rPr>
      </w:pPr>
      <w:r w:rsidRPr="00962071">
        <w:rPr>
          <w:color w:val="000000" w:themeColor="text1"/>
          <w:lang w:eastAsia="en-AU" w:bidi="ar-SA"/>
        </w:rPr>
        <w:t xml:space="preserve">The results of these unpublished </w:t>
      </w:r>
      <w:r w:rsidRPr="00962071">
        <w:rPr>
          <w:i/>
          <w:color w:val="000000" w:themeColor="text1"/>
          <w:lang w:eastAsia="en-AU" w:bidi="ar-SA"/>
        </w:rPr>
        <w:t xml:space="preserve">in vitro </w:t>
      </w:r>
      <w:r w:rsidRPr="00962071">
        <w:rPr>
          <w:color w:val="000000" w:themeColor="text1"/>
          <w:lang w:eastAsia="en-AU" w:bidi="ar-SA"/>
        </w:rPr>
        <w:t xml:space="preserve">studies are summarised in </w:t>
      </w:r>
      <w:r w:rsidRPr="003C1D6B">
        <w:rPr>
          <w:color w:val="000000" w:themeColor="text1"/>
          <w:lang w:eastAsia="en-AU" w:bidi="ar-SA"/>
        </w:rPr>
        <w:t>Table 3.</w:t>
      </w:r>
      <w:r w:rsidR="00086EAC" w:rsidRPr="003C1D6B">
        <w:rPr>
          <w:color w:val="000000" w:themeColor="text1"/>
          <w:lang w:eastAsia="en-AU" w:bidi="ar-SA"/>
        </w:rPr>
        <w:t>2</w:t>
      </w:r>
      <w:r w:rsidRPr="003C1D6B">
        <w:rPr>
          <w:color w:val="000000" w:themeColor="text1"/>
          <w:lang w:eastAsia="en-AU" w:bidi="ar-SA"/>
        </w:rPr>
        <w:t xml:space="preserve">. </w:t>
      </w:r>
      <w:r w:rsidR="001D50EB" w:rsidRPr="00962071">
        <w:rPr>
          <w:rFonts w:eastAsia="Calibri"/>
          <w:color w:val="000000" w:themeColor="text1"/>
          <w:szCs w:val="22"/>
          <w:lang w:bidi="ar-SA"/>
        </w:rPr>
        <w:t>There was</w:t>
      </w:r>
      <w:r w:rsidR="00814242" w:rsidRPr="00962071">
        <w:rPr>
          <w:rFonts w:eastAsia="Calibri"/>
          <w:color w:val="000000" w:themeColor="text1"/>
          <w:szCs w:val="22"/>
          <w:lang w:bidi="ar-SA"/>
        </w:rPr>
        <w:t xml:space="preserve"> no biologically or </w:t>
      </w:r>
      <w:r w:rsidR="001D50EB" w:rsidRPr="00962071">
        <w:rPr>
          <w:rFonts w:eastAsia="Calibri"/>
          <w:color w:val="000000" w:themeColor="text1"/>
          <w:szCs w:val="22"/>
          <w:lang w:bidi="ar-SA"/>
        </w:rPr>
        <w:t>sta</w:t>
      </w:r>
      <w:r w:rsidR="001C4ADD">
        <w:rPr>
          <w:rFonts w:eastAsia="Calibri"/>
          <w:color w:val="000000" w:themeColor="text1"/>
          <w:szCs w:val="22"/>
          <w:lang w:bidi="ar-SA"/>
        </w:rPr>
        <w:t>s</w:t>
      </w:r>
      <w:r w:rsidR="001D50EB" w:rsidRPr="00962071">
        <w:rPr>
          <w:rFonts w:eastAsia="Calibri"/>
          <w:color w:val="000000" w:themeColor="text1"/>
          <w:szCs w:val="22"/>
          <w:lang w:bidi="ar-SA"/>
        </w:rPr>
        <w:t>tically significant increase</w:t>
      </w:r>
      <w:r w:rsidR="00814242" w:rsidRPr="00962071">
        <w:rPr>
          <w:rFonts w:eastAsia="Calibri"/>
          <w:color w:val="000000" w:themeColor="text1"/>
          <w:szCs w:val="22"/>
          <w:lang w:bidi="ar-SA"/>
        </w:rPr>
        <w:t xml:space="preserve"> in the number of reverting colonies observed</w:t>
      </w:r>
      <w:r w:rsidR="00B144E8">
        <w:rPr>
          <w:rFonts w:eastAsia="Calibri"/>
          <w:color w:val="000000" w:themeColor="text1"/>
          <w:szCs w:val="22"/>
          <w:lang w:bidi="ar-SA"/>
        </w:rPr>
        <w:t xml:space="preserve"> in a bacterial reverse mutation test</w:t>
      </w:r>
      <w:r w:rsidR="00814242" w:rsidRPr="00962071">
        <w:rPr>
          <w:rFonts w:eastAsia="Calibri"/>
          <w:color w:val="000000" w:themeColor="text1"/>
          <w:szCs w:val="22"/>
          <w:lang w:bidi="ar-SA"/>
        </w:rPr>
        <w:t xml:space="preserve"> </w:t>
      </w:r>
      <w:r w:rsidR="00B144E8">
        <w:rPr>
          <w:rFonts w:eastAsia="Calibri"/>
          <w:color w:val="000000" w:themeColor="text1"/>
          <w:szCs w:val="22"/>
          <w:lang w:bidi="ar-SA"/>
        </w:rPr>
        <w:t xml:space="preserve">at concentrations of up to 5000 </w:t>
      </w:r>
      <w:r w:rsidR="00B144E8" w:rsidRPr="00B144E8">
        <w:rPr>
          <w:rFonts w:eastAsia="Calibri"/>
          <w:color w:val="000000" w:themeColor="text1"/>
          <w:szCs w:val="22"/>
          <w:lang w:bidi="ar-SA"/>
        </w:rPr>
        <w:t>µg/plate</w:t>
      </w:r>
      <w:r w:rsidR="00B144E8">
        <w:rPr>
          <w:rFonts w:eastAsia="Calibri"/>
          <w:color w:val="000000" w:themeColor="text1"/>
          <w:szCs w:val="22"/>
          <w:lang w:bidi="ar-SA"/>
        </w:rPr>
        <w:t>,</w:t>
      </w:r>
      <w:r w:rsidR="00B144E8" w:rsidRPr="00B144E8">
        <w:rPr>
          <w:rFonts w:eastAsia="Calibri"/>
          <w:color w:val="000000" w:themeColor="text1"/>
          <w:szCs w:val="22"/>
          <w:lang w:bidi="ar-SA"/>
        </w:rPr>
        <w:t xml:space="preserve"> </w:t>
      </w:r>
      <w:r w:rsidR="00814242" w:rsidRPr="00962071">
        <w:rPr>
          <w:rFonts w:eastAsia="Calibri"/>
          <w:color w:val="000000" w:themeColor="text1"/>
          <w:szCs w:val="22"/>
          <w:lang w:bidi="ar-SA"/>
        </w:rPr>
        <w:t xml:space="preserve">either in the absence or presence of metabolic activation. </w:t>
      </w:r>
      <w:r w:rsidR="00B144E8">
        <w:rPr>
          <w:rFonts w:eastAsia="Calibri"/>
          <w:color w:val="000000" w:themeColor="text1"/>
          <w:szCs w:val="22"/>
          <w:lang w:bidi="ar-SA"/>
        </w:rPr>
        <w:t>N</w:t>
      </w:r>
      <w:r w:rsidR="00B144E8" w:rsidRPr="00B144E8">
        <w:rPr>
          <w:rFonts w:eastAsia="Calibri"/>
          <w:color w:val="000000" w:themeColor="text1"/>
          <w:szCs w:val="22"/>
          <w:lang w:bidi="ar-SA"/>
        </w:rPr>
        <w:t xml:space="preserve">o significant differences between the treated and the negative control in the frequency of cells with aberrations or polyploidy </w:t>
      </w:r>
      <w:r w:rsidR="00B144E8">
        <w:rPr>
          <w:rFonts w:eastAsia="Calibri"/>
          <w:color w:val="000000" w:themeColor="text1"/>
          <w:szCs w:val="22"/>
          <w:lang w:bidi="ar-SA"/>
        </w:rPr>
        <w:t xml:space="preserve">were observed in a chromosomal aberration test, </w:t>
      </w:r>
      <w:r w:rsidR="00B144E8" w:rsidRPr="00B144E8">
        <w:rPr>
          <w:rFonts w:eastAsia="Calibri"/>
          <w:color w:val="000000" w:themeColor="text1"/>
          <w:szCs w:val="22"/>
          <w:lang w:bidi="ar-SA"/>
        </w:rPr>
        <w:t>in the absence or presence of metabolic activation (S9 mix).</w:t>
      </w:r>
      <w:r w:rsidR="007974D3">
        <w:rPr>
          <w:rFonts w:eastAsia="Calibri"/>
          <w:color w:val="000000" w:themeColor="text1"/>
          <w:szCs w:val="22"/>
          <w:lang w:bidi="ar-SA"/>
        </w:rPr>
        <w:br w:type="page"/>
      </w:r>
    </w:p>
    <w:p w14:paraId="43BC6715" w14:textId="2A17A39F"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lastRenderedPageBreak/>
        <w:t>Table 3.</w:t>
      </w:r>
      <w:r w:rsidR="00086EAC" w:rsidRPr="00CD44AC">
        <w:rPr>
          <w:rFonts w:eastAsia="Calibri"/>
          <w:b/>
          <w:color w:val="000000" w:themeColor="text1"/>
          <w:szCs w:val="22"/>
          <w:lang w:bidi="ar-SA"/>
        </w:rPr>
        <w:t>2</w:t>
      </w:r>
      <w:r w:rsidRPr="00CD44AC">
        <w:rPr>
          <w:rFonts w:eastAsia="Calibri"/>
          <w:b/>
          <w:color w:val="000000" w:themeColor="text1"/>
          <w:szCs w:val="22"/>
          <w:lang w:bidi="ar-SA"/>
        </w:rPr>
        <w:t>:</w:t>
      </w:r>
      <w:r w:rsidR="00496338" w:rsidRPr="00CD44AC">
        <w:rPr>
          <w:rFonts w:eastAsia="Calibri"/>
          <w:b/>
          <w:color w:val="000000" w:themeColor="text1"/>
          <w:szCs w:val="22"/>
          <w:lang w:bidi="ar-SA"/>
        </w:rPr>
        <w:t xml:space="preserve"> </w:t>
      </w:r>
      <w:r w:rsidRPr="00CD44AC">
        <w:rPr>
          <w:rFonts w:eastAsia="Calibri"/>
          <w:b/>
          <w:color w:val="000000" w:themeColor="text1"/>
          <w:szCs w:val="22"/>
          <w:lang w:bidi="ar-SA"/>
        </w:rPr>
        <w:t>Summary of genotoxicity studies</w:t>
      </w:r>
    </w:p>
    <w:p w14:paraId="4468B594" w14:textId="77777777" w:rsidR="00496338" w:rsidRPr="00CD44AC" w:rsidRDefault="00496338" w:rsidP="00480EEA">
      <w:pPr>
        <w:widowControl/>
        <w:rPr>
          <w:rFonts w:eastAsia="Calibri"/>
          <w:b/>
          <w:color w:val="000000" w:themeColor="text1"/>
          <w:szCs w:val="22"/>
          <w:lang w:bidi="ar-SA"/>
        </w:rPr>
      </w:pPr>
    </w:p>
    <w:tbl>
      <w:tblPr>
        <w:tblStyle w:val="TableGrid"/>
        <w:tblW w:w="9214" w:type="dxa"/>
        <w:tblInd w:w="108" w:type="dxa"/>
        <w:tblLook w:val="04A0" w:firstRow="1" w:lastRow="0" w:firstColumn="1" w:lastColumn="0" w:noHBand="0" w:noVBand="1"/>
      </w:tblPr>
      <w:tblGrid>
        <w:gridCol w:w="1586"/>
        <w:gridCol w:w="1667"/>
        <w:gridCol w:w="2417"/>
        <w:gridCol w:w="2127"/>
        <w:gridCol w:w="1417"/>
      </w:tblGrid>
      <w:tr w:rsidR="00306B0D" w:rsidRPr="00CD44AC" w14:paraId="43BC671B" w14:textId="77777777" w:rsidTr="00337BC9">
        <w:trPr>
          <w:trHeight w:val="619"/>
          <w:tblHeader/>
        </w:trPr>
        <w:tc>
          <w:tcPr>
            <w:tcW w:w="1586" w:type="dxa"/>
            <w:shd w:val="clear" w:color="auto" w:fill="EEECE1" w:themeFill="background2"/>
            <w:vAlign w:val="center"/>
          </w:tcPr>
          <w:p w14:paraId="43BC6716"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w:t>
            </w:r>
          </w:p>
        </w:tc>
        <w:tc>
          <w:tcPr>
            <w:tcW w:w="1667" w:type="dxa"/>
            <w:shd w:val="clear" w:color="auto" w:fill="EEECE1" w:themeFill="background2"/>
            <w:vAlign w:val="center"/>
          </w:tcPr>
          <w:p w14:paraId="43BC6717"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 system</w:t>
            </w:r>
          </w:p>
        </w:tc>
        <w:tc>
          <w:tcPr>
            <w:tcW w:w="2417" w:type="dxa"/>
            <w:shd w:val="clear" w:color="auto" w:fill="EEECE1" w:themeFill="background2"/>
            <w:vAlign w:val="center"/>
          </w:tcPr>
          <w:p w14:paraId="43BC6718"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 article</w:t>
            </w:r>
          </w:p>
        </w:tc>
        <w:tc>
          <w:tcPr>
            <w:tcW w:w="2127" w:type="dxa"/>
            <w:shd w:val="clear" w:color="auto" w:fill="EEECE1" w:themeFill="background2"/>
            <w:vAlign w:val="center"/>
          </w:tcPr>
          <w:p w14:paraId="43BC6719"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Concentration or dose range</w:t>
            </w:r>
          </w:p>
        </w:tc>
        <w:tc>
          <w:tcPr>
            <w:tcW w:w="1417" w:type="dxa"/>
            <w:shd w:val="clear" w:color="auto" w:fill="EEECE1" w:themeFill="background2"/>
            <w:vAlign w:val="center"/>
          </w:tcPr>
          <w:p w14:paraId="43BC671A"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Result</w:t>
            </w:r>
          </w:p>
        </w:tc>
      </w:tr>
      <w:tr w:rsidR="00306B0D" w:rsidRPr="00962071" w14:paraId="43BC672B" w14:textId="77777777" w:rsidTr="00337BC9">
        <w:trPr>
          <w:trHeight w:val="637"/>
        </w:trPr>
        <w:tc>
          <w:tcPr>
            <w:tcW w:w="1586" w:type="dxa"/>
            <w:vAlign w:val="center"/>
          </w:tcPr>
          <w:p w14:paraId="43BC671C"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Bacterial reverse mutation (Ames test)</w:t>
            </w:r>
          </w:p>
        </w:tc>
        <w:tc>
          <w:tcPr>
            <w:tcW w:w="1667" w:type="dxa"/>
            <w:vAlign w:val="center"/>
          </w:tcPr>
          <w:p w14:paraId="195C8963" w14:textId="3883ABCF" w:rsidR="00B144E8" w:rsidRDefault="00480EEA" w:rsidP="00480EEA">
            <w:pPr>
              <w:widowControl/>
              <w:rPr>
                <w:rFonts w:eastAsia="Calibri"/>
                <w:color w:val="000000" w:themeColor="text1"/>
                <w:sz w:val="20"/>
                <w:szCs w:val="20"/>
                <w:lang w:bidi="ar-SA"/>
              </w:rPr>
            </w:pPr>
            <w:r w:rsidRPr="00962071">
              <w:rPr>
                <w:rFonts w:eastAsia="Calibri"/>
                <w:i/>
                <w:color w:val="000000" w:themeColor="text1"/>
                <w:sz w:val="20"/>
                <w:szCs w:val="20"/>
                <w:lang w:bidi="ar-SA"/>
              </w:rPr>
              <w:t>Salmonella typhimurium</w:t>
            </w:r>
            <w:r w:rsidRPr="00962071">
              <w:rPr>
                <w:rFonts w:eastAsia="Calibri"/>
                <w:color w:val="000000" w:themeColor="text1"/>
                <w:sz w:val="20"/>
                <w:szCs w:val="20"/>
                <w:lang w:bidi="ar-SA"/>
              </w:rPr>
              <w:t xml:space="preserve"> strains TA 98, 100, 102, 1535 &amp; 1537</w:t>
            </w:r>
          </w:p>
          <w:p w14:paraId="43BC671D" w14:textId="77777777" w:rsidR="00B144E8" w:rsidRPr="00962071" w:rsidRDefault="00B144E8" w:rsidP="00480EEA">
            <w:pPr>
              <w:widowControl/>
              <w:rPr>
                <w:rFonts w:eastAsia="Calibri"/>
                <w:color w:val="000000" w:themeColor="text1"/>
                <w:sz w:val="20"/>
                <w:szCs w:val="20"/>
                <w:lang w:bidi="ar-SA"/>
              </w:rPr>
            </w:pPr>
          </w:p>
        </w:tc>
        <w:tc>
          <w:tcPr>
            <w:tcW w:w="2417" w:type="dxa"/>
            <w:vAlign w:val="center"/>
          </w:tcPr>
          <w:p w14:paraId="43BC671E" w14:textId="77777777" w:rsidR="00480EEA" w:rsidRPr="00962071" w:rsidRDefault="00306B0D"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Xylanase d</w:t>
            </w:r>
            <w:r w:rsidR="00480EEA" w:rsidRPr="00962071">
              <w:rPr>
                <w:rFonts w:eastAsia="Calibri"/>
                <w:color w:val="000000" w:themeColor="text1"/>
                <w:sz w:val="20"/>
                <w:szCs w:val="20"/>
                <w:lang w:bidi="ar-SA"/>
              </w:rPr>
              <w:t xml:space="preserve">erived from </w:t>
            </w:r>
            <w:r w:rsidRPr="00962071">
              <w:rPr>
                <w:rFonts w:eastAsia="Calibri"/>
                <w:color w:val="000000" w:themeColor="text1"/>
                <w:sz w:val="20"/>
                <w:szCs w:val="20"/>
                <w:lang w:bidi="ar-SA"/>
              </w:rPr>
              <w:t xml:space="preserve">GM </w:t>
            </w:r>
            <w:r w:rsidR="00480EEA" w:rsidRPr="00962071">
              <w:rPr>
                <w:rFonts w:eastAsia="Calibri"/>
                <w:i/>
                <w:color w:val="000000" w:themeColor="text1"/>
                <w:sz w:val="20"/>
                <w:szCs w:val="20"/>
                <w:lang w:bidi="ar-SA"/>
              </w:rPr>
              <w:t>B. subtilis</w:t>
            </w:r>
          </w:p>
          <w:p w14:paraId="43BC671F" w14:textId="77777777" w:rsidR="00480EEA" w:rsidRPr="00962071" w:rsidRDefault="00480EEA" w:rsidP="00480EEA">
            <w:pPr>
              <w:widowControl/>
              <w:rPr>
                <w:rFonts w:eastAsia="Calibri"/>
                <w:color w:val="000000" w:themeColor="text1"/>
                <w:sz w:val="20"/>
                <w:szCs w:val="20"/>
                <w:lang w:bidi="ar-SA"/>
              </w:rPr>
            </w:pPr>
          </w:p>
          <w:p w14:paraId="43BC6720" w14:textId="64A85923" w:rsidR="00480EEA" w:rsidRPr="00962071" w:rsidRDefault="008F5E15" w:rsidP="00480EEA">
            <w:pPr>
              <w:widowControl/>
              <w:rPr>
                <w:rFonts w:eastAsia="Calibri"/>
                <w:color w:val="000000" w:themeColor="text1"/>
                <w:sz w:val="20"/>
                <w:szCs w:val="20"/>
                <w:lang w:bidi="ar-SA"/>
              </w:rPr>
            </w:pPr>
            <w:r>
              <w:rPr>
                <w:rFonts w:eastAsia="Calibri"/>
                <w:color w:val="000000" w:themeColor="text1"/>
                <w:sz w:val="20"/>
                <w:szCs w:val="20"/>
                <w:lang w:bidi="ar-SA"/>
              </w:rPr>
              <w:t>(Batch No.</w:t>
            </w:r>
            <w:r w:rsidR="00DD46A6" w:rsidRPr="00962071">
              <w:rPr>
                <w:rFonts w:eastAsia="Calibri"/>
                <w:color w:val="000000" w:themeColor="text1"/>
                <w:sz w:val="20"/>
                <w:szCs w:val="20"/>
                <w:lang w:bidi="ar-SA"/>
              </w:rPr>
              <w:t xml:space="preserve"> 05/78</w:t>
            </w:r>
            <w:r w:rsidR="00216948" w:rsidRPr="00962071">
              <w:rPr>
                <w:rFonts w:eastAsia="Calibri"/>
                <w:color w:val="000000" w:themeColor="text1"/>
                <w:sz w:val="20"/>
                <w:szCs w:val="20"/>
                <w:lang w:bidi="ar-SA"/>
              </w:rPr>
              <w:t xml:space="preserve">, 100% </w:t>
            </w:r>
            <w:r w:rsidR="00BF4586" w:rsidRPr="00962071">
              <w:rPr>
                <w:rFonts w:eastAsia="Calibri"/>
                <w:color w:val="000000" w:themeColor="text1"/>
                <w:sz w:val="20"/>
                <w:szCs w:val="20"/>
                <w:lang w:bidi="ar-SA"/>
              </w:rPr>
              <w:t>purity</w:t>
            </w:r>
            <w:r w:rsidR="00306B0D" w:rsidRPr="00962071">
              <w:rPr>
                <w:rFonts w:eastAsia="Calibri"/>
                <w:color w:val="000000" w:themeColor="text1"/>
                <w:sz w:val="20"/>
                <w:szCs w:val="20"/>
                <w:lang w:bidi="ar-SA"/>
              </w:rPr>
              <w:t>)</w:t>
            </w:r>
          </w:p>
          <w:p w14:paraId="43BC6721" w14:textId="77777777" w:rsidR="00480EEA" w:rsidRPr="00962071" w:rsidRDefault="00480EEA" w:rsidP="00480EEA">
            <w:pPr>
              <w:widowControl/>
              <w:rPr>
                <w:rFonts w:eastAsia="Calibri"/>
                <w:color w:val="000000" w:themeColor="text1"/>
                <w:sz w:val="20"/>
                <w:szCs w:val="20"/>
                <w:lang w:bidi="ar-SA"/>
              </w:rPr>
            </w:pPr>
          </w:p>
          <w:p w14:paraId="0C60441C" w14:textId="77777777" w:rsidR="00480EEA"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Water vehic</w:t>
            </w:r>
            <w:r w:rsidRPr="00962071">
              <w:rPr>
                <w:rFonts w:eastAsia="Calibri"/>
                <w:b/>
                <w:color w:val="000000" w:themeColor="text1"/>
                <w:sz w:val="20"/>
                <w:szCs w:val="20"/>
                <w:lang w:bidi="ar-SA"/>
              </w:rPr>
              <w:t>l</w:t>
            </w:r>
            <w:r w:rsidRPr="00962071">
              <w:rPr>
                <w:rFonts w:eastAsia="Calibri"/>
                <w:color w:val="000000" w:themeColor="text1"/>
                <w:sz w:val="20"/>
                <w:szCs w:val="20"/>
                <w:lang w:bidi="ar-SA"/>
              </w:rPr>
              <w:t>e</w:t>
            </w:r>
          </w:p>
          <w:p w14:paraId="6421A09D" w14:textId="77777777" w:rsidR="00B144E8" w:rsidRDefault="00B144E8" w:rsidP="00480EEA">
            <w:pPr>
              <w:widowControl/>
              <w:rPr>
                <w:rFonts w:eastAsia="Calibri"/>
                <w:color w:val="000000" w:themeColor="text1"/>
                <w:sz w:val="20"/>
                <w:szCs w:val="20"/>
                <w:lang w:bidi="ar-SA"/>
              </w:rPr>
            </w:pPr>
          </w:p>
          <w:p w14:paraId="00C7871D" w14:textId="77777777" w:rsidR="003F2BEC" w:rsidRDefault="00B144E8" w:rsidP="00480EEA">
            <w:pPr>
              <w:widowControl/>
              <w:rPr>
                <w:rFonts w:eastAsia="Calibri"/>
                <w:color w:val="000000" w:themeColor="text1"/>
                <w:sz w:val="20"/>
                <w:szCs w:val="20"/>
                <w:lang w:bidi="ar-SA"/>
              </w:rPr>
            </w:pPr>
            <w:r>
              <w:rPr>
                <w:rFonts w:eastAsia="Calibri"/>
                <w:color w:val="000000" w:themeColor="text1"/>
                <w:sz w:val="20"/>
                <w:szCs w:val="20"/>
                <w:lang w:bidi="ar-SA"/>
              </w:rPr>
              <w:t>Positive control</w:t>
            </w:r>
            <w:r w:rsidR="003F2BEC">
              <w:rPr>
                <w:rFonts w:eastAsia="Calibri"/>
                <w:color w:val="000000" w:themeColor="text1"/>
                <w:sz w:val="20"/>
                <w:szCs w:val="20"/>
                <w:lang w:bidi="ar-SA"/>
              </w:rPr>
              <w:t>s</w:t>
            </w:r>
            <w:r>
              <w:rPr>
                <w:rFonts w:eastAsia="Calibri"/>
                <w:color w:val="000000" w:themeColor="text1"/>
                <w:sz w:val="20"/>
                <w:szCs w:val="20"/>
                <w:lang w:bidi="ar-SA"/>
              </w:rPr>
              <w:t>:</w:t>
            </w:r>
          </w:p>
          <w:p w14:paraId="24C07B9B" w14:textId="507C8F70" w:rsidR="00337BC9" w:rsidRDefault="003F2BEC" w:rsidP="003F2BEC">
            <w:pPr>
              <w:pStyle w:val="ListParagraph"/>
              <w:widowControl/>
              <w:numPr>
                <w:ilvl w:val="0"/>
                <w:numId w:val="16"/>
              </w:numPr>
              <w:ind w:left="325" w:hanging="284"/>
              <w:rPr>
                <w:rFonts w:eastAsia="Calibri"/>
                <w:color w:val="000000" w:themeColor="text1"/>
                <w:sz w:val="20"/>
                <w:szCs w:val="20"/>
                <w:lang w:bidi="ar-SA"/>
              </w:rPr>
            </w:pPr>
            <w:r w:rsidRPr="003F2BEC">
              <w:rPr>
                <w:rFonts w:eastAsia="Calibri"/>
                <w:color w:val="000000" w:themeColor="text1"/>
                <w:sz w:val="20"/>
                <w:szCs w:val="20"/>
                <w:lang w:bidi="ar-SA"/>
              </w:rPr>
              <w:t>N-ethyl-N</w:t>
            </w:r>
            <w:r w:rsidRPr="003F2BEC">
              <w:rPr>
                <w:rFonts w:eastAsia="Calibri" w:cs="Arial"/>
                <w:color w:val="000000" w:themeColor="text1"/>
                <w:sz w:val="20"/>
                <w:szCs w:val="20"/>
                <w:lang w:bidi="ar-SA"/>
              </w:rPr>
              <w:t>′</w:t>
            </w:r>
            <w:r w:rsidRPr="003F2BEC">
              <w:rPr>
                <w:rFonts w:eastAsia="Calibri"/>
                <w:color w:val="000000" w:themeColor="text1"/>
                <w:sz w:val="20"/>
                <w:szCs w:val="20"/>
                <w:lang w:bidi="ar-SA"/>
              </w:rPr>
              <w:t>-nitro-N-nitrosoguanidine</w:t>
            </w:r>
            <w:r w:rsidR="00337BC9">
              <w:rPr>
                <w:rFonts w:eastAsia="Calibri"/>
                <w:color w:val="000000" w:themeColor="text1"/>
                <w:sz w:val="20"/>
                <w:szCs w:val="20"/>
                <w:lang w:bidi="ar-SA"/>
              </w:rPr>
              <w:t xml:space="preserve"> (for TA100 &amp; TA1535)</w:t>
            </w:r>
          </w:p>
          <w:p w14:paraId="08B44CEB" w14:textId="79AEACD1" w:rsidR="00337BC9" w:rsidRDefault="00337BC9" w:rsidP="003F2BEC">
            <w:pPr>
              <w:pStyle w:val="ListParagraph"/>
              <w:widowControl/>
              <w:numPr>
                <w:ilvl w:val="0"/>
                <w:numId w:val="16"/>
              </w:numPr>
              <w:ind w:left="325" w:hanging="284"/>
              <w:rPr>
                <w:rFonts w:eastAsia="Calibri"/>
                <w:color w:val="000000" w:themeColor="text1"/>
                <w:sz w:val="20"/>
                <w:szCs w:val="20"/>
                <w:lang w:bidi="ar-SA"/>
              </w:rPr>
            </w:pPr>
            <w:r>
              <w:rPr>
                <w:rFonts w:eastAsia="Calibri"/>
                <w:color w:val="000000" w:themeColor="text1"/>
                <w:sz w:val="20"/>
                <w:szCs w:val="20"/>
                <w:lang w:bidi="ar-SA"/>
              </w:rPr>
              <w:t>9-Aminoacridine (for TA 1537)</w:t>
            </w:r>
          </w:p>
          <w:p w14:paraId="3D508C44" w14:textId="3D28CF07" w:rsidR="00337BC9" w:rsidRDefault="00337BC9" w:rsidP="003F2BEC">
            <w:pPr>
              <w:pStyle w:val="ListParagraph"/>
              <w:widowControl/>
              <w:numPr>
                <w:ilvl w:val="0"/>
                <w:numId w:val="16"/>
              </w:numPr>
              <w:ind w:left="325" w:hanging="284"/>
              <w:rPr>
                <w:rFonts w:eastAsia="Calibri"/>
                <w:color w:val="000000" w:themeColor="text1"/>
                <w:sz w:val="20"/>
                <w:szCs w:val="20"/>
                <w:lang w:bidi="ar-SA"/>
              </w:rPr>
            </w:pPr>
            <w:r>
              <w:rPr>
                <w:rFonts w:eastAsia="Calibri"/>
                <w:color w:val="000000" w:themeColor="text1"/>
                <w:sz w:val="20"/>
                <w:szCs w:val="20"/>
                <w:lang w:bidi="ar-SA"/>
              </w:rPr>
              <w:t>Mitomycin C (for TA102)</w:t>
            </w:r>
          </w:p>
          <w:p w14:paraId="43BC6722" w14:textId="6A83B1AC" w:rsidR="00B144E8" w:rsidRPr="003F2BEC" w:rsidRDefault="00337BC9" w:rsidP="00337BC9">
            <w:pPr>
              <w:pStyle w:val="ListParagraph"/>
              <w:widowControl/>
              <w:numPr>
                <w:ilvl w:val="0"/>
                <w:numId w:val="16"/>
              </w:numPr>
              <w:ind w:left="325" w:hanging="284"/>
              <w:rPr>
                <w:rFonts w:eastAsia="Calibri"/>
                <w:color w:val="000000" w:themeColor="text1"/>
                <w:sz w:val="20"/>
                <w:szCs w:val="20"/>
                <w:lang w:bidi="ar-SA"/>
              </w:rPr>
            </w:pPr>
            <w:r>
              <w:rPr>
                <w:rFonts w:eastAsia="Calibri"/>
                <w:color w:val="000000" w:themeColor="text1"/>
                <w:sz w:val="20"/>
                <w:szCs w:val="20"/>
                <w:lang w:bidi="ar-SA"/>
              </w:rPr>
              <w:t>4-Nitroquinoline-1-oxide (for TA98)</w:t>
            </w:r>
          </w:p>
        </w:tc>
        <w:tc>
          <w:tcPr>
            <w:tcW w:w="2127" w:type="dxa"/>
            <w:vAlign w:val="center"/>
          </w:tcPr>
          <w:p w14:paraId="43BC6723" w14:textId="77777777" w:rsidR="00480EEA" w:rsidRPr="00962071" w:rsidRDefault="00480EEA" w:rsidP="00480EEA">
            <w:pPr>
              <w:widowControl/>
              <w:rPr>
                <w:rFonts w:eastAsia="Calibri"/>
                <w:color w:val="000000" w:themeColor="text1"/>
                <w:sz w:val="20"/>
                <w:szCs w:val="20"/>
                <w:lang w:bidi="ar-SA"/>
              </w:rPr>
            </w:pPr>
          </w:p>
          <w:p w14:paraId="43BC6724" w14:textId="77777777" w:rsidR="00480EEA" w:rsidRPr="00962071" w:rsidRDefault="00DD46A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Preliminary test</w:t>
            </w:r>
            <w:r w:rsidR="00EB2FE3" w:rsidRPr="00962071">
              <w:rPr>
                <w:rFonts w:eastAsia="Calibri"/>
                <w:color w:val="000000" w:themeColor="text1"/>
                <w:sz w:val="20"/>
                <w:szCs w:val="20"/>
                <w:lang w:bidi="ar-SA"/>
              </w:rPr>
              <w:t xml:space="preserve"> </w:t>
            </w:r>
            <w:r w:rsidR="00306B0D" w:rsidRPr="00962071">
              <w:rPr>
                <w:rFonts w:eastAsia="Calibri"/>
                <w:color w:val="000000" w:themeColor="text1"/>
                <w:sz w:val="20"/>
                <w:szCs w:val="20"/>
                <w:lang w:bidi="ar-SA"/>
              </w:rPr>
              <w:t>(</w:t>
            </w:r>
            <w:r w:rsidR="00EB2FE3" w:rsidRPr="00962071">
              <w:rPr>
                <w:rFonts w:eastAsia="Calibri"/>
                <w:color w:val="000000" w:themeColor="text1"/>
                <w:sz w:val="20"/>
                <w:szCs w:val="20"/>
                <w:lang w:bidi="ar-SA"/>
              </w:rPr>
              <w:t>strainTA100 only</w:t>
            </w:r>
            <w:r w:rsidR="00306B0D" w:rsidRPr="00962071">
              <w:rPr>
                <w:rFonts w:eastAsia="Calibri"/>
                <w:color w:val="000000" w:themeColor="text1"/>
                <w:sz w:val="20"/>
                <w:szCs w:val="20"/>
                <w:lang w:bidi="ar-SA"/>
              </w:rPr>
              <w:t>)</w:t>
            </w:r>
            <w:r w:rsidR="00480EEA" w:rsidRPr="00962071">
              <w:rPr>
                <w:rFonts w:eastAsia="Calibri"/>
                <w:color w:val="000000" w:themeColor="text1"/>
                <w:sz w:val="20"/>
                <w:szCs w:val="20"/>
                <w:lang w:bidi="ar-SA"/>
              </w:rPr>
              <w:t xml:space="preserve">: plate incorporation method </w:t>
            </w:r>
          </w:p>
          <w:p w14:paraId="43BC6725"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(0-5000 µg/plate)</w:t>
            </w:r>
          </w:p>
          <w:p w14:paraId="43BC6726" w14:textId="77777777" w:rsidR="00480EEA" w:rsidRPr="00962071" w:rsidRDefault="00480EEA" w:rsidP="00480EEA">
            <w:pPr>
              <w:widowControl/>
              <w:rPr>
                <w:rFonts w:eastAsia="Calibri"/>
                <w:color w:val="000000" w:themeColor="text1"/>
                <w:sz w:val="20"/>
                <w:szCs w:val="20"/>
                <w:lang w:bidi="ar-SA"/>
              </w:rPr>
            </w:pPr>
          </w:p>
          <w:p w14:paraId="43BC6727"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w:t>
            </w:r>
            <w:r w:rsidR="00EB2FE3" w:rsidRPr="00962071">
              <w:rPr>
                <w:rFonts w:eastAsia="Calibri"/>
                <w:color w:val="000000" w:themeColor="text1"/>
                <w:sz w:val="20"/>
                <w:szCs w:val="20"/>
                <w:lang w:bidi="ar-SA"/>
              </w:rPr>
              <w:t>s 1 &amp; 2</w:t>
            </w:r>
            <w:r w:rsidRPr="00962071">
              <w:rPr>
                <w:rFonts w:eastAsia="Calibri"/>
                <w:color w:val="000000" w:themeColor="text1"/>
                <w:sz w:val="20"/>
                <w:szCs w:val="20"/>
                <w:lang w:bidi="ar-SA"/>
              </w:rPr>
              <w:t xml:space="preserve">: </w:t>
            </w:r>
            <w:r w:rsidR="00EB2FE3" w:rsidRPr="00962071">
              <w:rPr>
                <w:rFonts w:eastAsia="Calibri"/>
                <w:color w:val="000000" w:themeColor="text1"/>
                <w:sz w:val="20"/>
                <w:szCs w:val="20"/>
                <w:lang w:bidi="ar-SA"/>
              </w:rPr>
              <w:t>plate incorporation method</w:t>
            </w:r>
          </w:p>
          <w:p w14:paraId="43BC6728" w14:textId="58E801B0"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w:t>
            </w:r>
            <w:r w:rsidR="00EB2FE3" w:rsidRPr="00962071">
              <w:rPr>
                <w:rFonts w:eastAsia="Calibri"/>
                <w:color w:val="000000" w:themeColor="text1"/>
                <w:sz w:val="20"/>
                <w:szCs w:val="20"/>
                <w:lang w:bidi="ar-SA"/>
              </w:rPr>
              <w:t>50</w:t>
            </w:r>
            <w:r w:rsidRPr="00962071">
              <w:rPr>
                <w:rFonts w:eastAsia="Calibri"/>
                <w:color w:val="000000" w:themeColor="text1"/>
                <w:sz w:val="20"/>
                <w:szCs w:val="20"/>
                <w:lang w:bidi="ar-SA"/>
              </w:rPr>
              <w:t>-5000 µg/</w:t>
            </w:r>
            <w:r w:rsidR="006F6C07" w:rsidRPr="00962071">
              <w:rPr>
                <w:rFonts w:eastAsia="Calibri"/>
                <w:color w:val="000000" w:themeColor="text1"/>
                <w:sz w:val="20"/>
                <w:szCs w:val="20"/>
                <w:lang w:bidi="ar-SA"/>
              </w:rPr>
              <w:t>plate</w:t>
            </w:r>
            <w:r w:rsidRPr="00962071">
              <w:rPr>
                <w:rFonts w:eastAsia="Calibri"/>
                <w:color w:val="000000" w:themeColor="text1"/>
                <w:sz w:val="20"/>
                <w:szCs w:val="20"/>
                <w:lang w:bidi="ar-SA"/>
              </w:rPr>
              <w:t>)</w:t>
            </w:r>
          </w:p>
          <w:p w14:paraId="43BC6729" w14:textId="77777777" w:rsidR="00480EEA" w:rsidRPr="00962071" w:rsidRDefault="00480EEA" w:rsidP="00480EEA">
            <w:pPr>
              <w:widowControl/>
              <w:rPr>
                <w:rFonts w:eastAsia="Calibri"/>
                <w:color w:val="000000" w:themeColor="text1"/>
                <w:sz w:val="20"/>
                <w:szCs w:val="20"/>
                <w:lang w:bidi="ar-SA"/>
              </w:rPr>
            </w:pPr>
          </w:p>
        </w:tc>
        <w:tc>
          <w:tcPr>
            <w:tcW w:w="1417" w:type="dxa"/>
            <w:vAlign w:val="center"/>
          </w:tcPr>
          <w:p w14:paraId="43BC672A"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Negative (</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tc>
      </w:tr>
      <w:tr w:rsidR="00306B0D" w:rsidRPr="00962071" w14:paraId="43BC6741" w14:textId="77777777" w:rsidTr="00337BC9">
        <w:trPr>
          <w:cantSplit/>
        </w:trPr>
        <w:tc>
          <w:tcPr>
            <w:tcW w:w="1586" w:type="dxa"/>
            <w:vAlign w:val="center"/>
          </w:tcPr>
          <w:p w14:paraId="43BC672C"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Chromosomal aberration test</w:t>
            </w:r>
          </w:p>
        </w:tc>
        <w:tc>
          <w:tcPr>
            <w:tcW w:w="1667" w:type="dxa"/>
            <w:vAlign w:val="center"/>
          </w:tcPr>
          <w:p w14:paraId="43BC672D" w14:textId="77777777" w:rsidR="00480EEA" w:rsidRPr="00962071" w:rsidRDefault="00216948"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Human lymphocytes</w:t>
            </w:r>
          </w:p>
        </w:tc>
        <w:tc>
          <w:tcPr>
            <w:tcW w:w="2417" w:type="dxa"/>
            <w:vAlign w:val="center"/>
          </w:tcPr>
          <w:p w14:paraId="796E8A8B" w14:textId="77777777" w:rsidR="00337BC9" w:rsidRPr="00962071" w:rsidRDefault="00337BC9" w:rsidP="00337BC9">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Xylanase derived from GM </w:t>
            </w:r>
            <w:r w:rsidRPr="00962071">
              <w:rPr>
                <w:rFonts w:eastAsia="Calibri"/>
                <w:i/>
                <w:color w:val="000000" w:themeColor="text1"/>
                <w:sz w:val="20"/>
                <w:szCs w:val="20"/>
                <w:lang w:bidi="ar-SA"/>
              </w:rPr>
              <w:t>B. subtilis</w:t>
            </w:r>
          </w:p>
          <w:p w14:paraId="20C5E0F9" w14:textId="77777777" w:rsidR="00337BC9" w:rsidRPr="00962071" w:rsidRDefault="00337BC9" w:rsidP="00337BC9">
            <w:pPr>
              <w:widowControl/>
              <w:rPr>
                <w:rFonts w:eastAsia="Calibri"/>
                <w:color w:val="000000" w:themeColor="text1"/>
                <w:sz w:val="20"/>
                <w:szCs w:val="20"/>
                <w:lang w:bidi="ar-SA"/>
              </w:rPr>
            </w:pPr>
          </w:p>
          <w:p w14:paraId="62546847" w14:textId="77777777" w:rsidR="00337BC9" w:rsidRPr="00962071" w:rsidRDefault="00337BC9" w:rsidP="00337BC9">
            <w:pPr>
              <w:widowControl/>
              <w:rPr>
                <w:rFonts w:eastAsia="Calibri"/>
                <w:color w:val="000000" w:themeColor="text1"/>
                <w:sz w:val="20"/>
                <w:szCs w:val="20"/>
                <w:lang w:bidi="ar-SA"/>
              </w:rPr>
            </w:pPr>
            <w:r>
              <w:rPr>
                <w:rFonts w:eastAsia="Calibri"/>
                <w:color w:val="000000" w:themeColor="text1"/>
                <w:sz w:val="20"/>
                <w:szCs w:val="20"/>
                <w:lang w:bidi="ar-SA"/>
              </w:rPr>
              <w:t>(Batch No.</w:t>
            </w:r>
            <w:r w:rsidRPr="00962071">
              <w:rPr>
                <w:rFonts w:eastAsia="Calibri"/>
                <w:color w:val="000000" w:themeColor="text1"/>
                <w:sz w:val="20"/>
                <w:szCs w:val="20"/>
                <w:lang w:bidi="ar-SA"/>
              </w:rPr>
              <w:t xml:space="preserve"> 05/78, 100% purity)</w:t>
            </w:r>
          </w:p>
          <w:p w14:paraId="5B3151FE" w14:textId="77777777" w:rsidR="00337BC9" w:rsidRPr="00962071" w:rsidRDefault="00337BC9" w:rsidP="00337BC9">
            <w:pPr>
              <w:widowControl/>
              <w:rPr>
                <w:rFonts w:eastAsia="Calibri"/>
                <w:color w:val="000000" w:themeColor="text1"/>
                <w:sz w:val="20"/>
                <w:szCs w:val="20"/>
                <w:lang w:bidi="ar-SA"/>
              </w:rPr>
            </w:pPr>
          </w:p>
          <w:p w14:paraId="0E237430" w14:textId="77777777" w:rsidR="00337BC9" w:rsidRDefault="00337BC9" w:rsidP="00337BC9">
            <w:pPr>
              <w:widowControl/>
              <w:rPr>
                <w:rFonts w:eastAsia="Calibri"/>
                <w:color w:val="000000" w:themeColor="text1"/>
                <w:sz w:val="20"/>
                <w:szCs w:val="20"/>
                <w:lang w:bidi="ar-SA"/>
              </w:rPr>
            </w:pPr>
            <w:r w:rsidRPr="00962071">
              <w:rPr>
                <w:rFonts w:eastAsia="Calibri"/>
                <w:color w:val="000000" w:themeColor="text1"/>
                <w:sz w:val="20"/>
                <w:szCs w:val="20"/>
                <w:lang w:bidi="ar-SA"/>
              </w:rPr>
              <w:t>Water vehic</w:t>
            </w:r>
            <w:r w:rsidRPr="00962071">
              <w:rPr>
                <w:rFonts w:eastAsia="Calibri"/>
                <w:b/>
                <w:color w:val="000000" w:themeColor="text1"/>
                <w:sz w:val="20"/>
                <w:szCs w:val="20"/>
                <w:lang w:bidi="ar-SA"/>
              </w:rPr>
              <w:t>l</w:t>
            </w:r>
            <w:r w:rsidRPr="00962071">
              <w:rPr>
                <w:rFonts w:eastAsia="Calibri"/>
                <w:color w:val="000000" w:themeColor="text1"/>
                <w:sz w:val="20"/>
                <w:szCs w:val="20"/>
                <w:lang w:bidi="ar-SA"/>
              </w:rPr>
              <w:t>e</w:t>
            </w:r>
          </w:p>
          <w:p w14:paraId="1CCDD3E0" w14:textId="77777777" w:rsidR="00B144E8" w:rsidRDefault="00B144E8" w:rsidP="00480EEA">
            <w:pPr>
              <w:widowControl/>
              <w:rPr>
                <w:rFonts w:eastAsia="Calibri"/>
                <w:color w:val="000000" w:themeColor="text1"/>
                <w:sz w:val="20"/>
                <w:szCs w:val="20"/>
                <w:lang w:bidi="ar-SA"/>
              </w:rPr>
            </w:pPr>
          </w:p>
          <w:p w14:paraId="69EFFCB4" w14:textId="77777777" w:rsidR="00B144E8" w:rsidRDefault="00B144E8" w:rsidP="00480EEA">
            <w:pPr>
              <w:widowControl/>
              <w:rPr>
                <w:rFonts w:eastAsia="Calibri"/>
                <w:color w:val="000000" w:themeColor="text1"/>
                <w:sz w:val="20"/>
                <w:szCs w:val="20"/>
                <w:lang w:bidi="ar-SA"/>
              </w:rPr>
            </w:pPr>
            <w:r>
              <w:rPr>
                <w:rFonts w:eastAsia="Calibri"/>
                <w:color w:val="000000" w:themeColor="text1"/>
                <w:sz w:val="20"/>
                <w:szCs w:val="20"/>
                <w:lang w:bidi="ar-SA"/>
              </w:rPr>
              <w:t>Positive control</w:t>
            </w:r>
            <w:r w:rsidR="00337BC9">
              <w:rPr>
                <w:rFonts w:eastAsia="Calibri"/>
                <w:color w:val="000000" w:themeColor="text1"/>
                <w:sz w:val="20"/>
                <w:szCs w:val="20"/>
                <w:lang w:bidi="ar-SA"/>
              </w:rPr>
              <w:t>s</w:t>
            </w:r>
            <w:r>
              <w:rPr>
                <w:rFonts w:eastAsia="Calibri"/>
                <w:color w:val="000000" w:themeColor="text1"/>
                <w:sz w:val="20"/>
                <w:szCs w:val="20"/>
                <w:lang w:bidi="ar-SA"/>
              </w:rPr>
              <w:t xml:space="preserve">: </w:t>
            </w:r>
          </w:p>
          <w:p w14:paraId="491D5ED4" w14:textId="77777777" w:rsidR="00337BC9" w:rsidRDefault="00337BC9" w:rsidP="00337BC9">
            <w:pPr>
              <w:pStyle w:val="ListParagraph"/>
              <w:widowControl/>
              <w:numPr>
                <w:ilvl w:val="0"/>
                <w:numId w:val="17"/>
              </w:numPr>
              <w:ind w:left="325" w:hanging="284"/>
              <w:rPr>
                <w:rFonts w:eastAsia="Calibri"/>
                <w:color w:val="000000" w:themeColor="text1"/>
                <w:sz w:val="20"/>
                <w:szCs w:val="20"/>
                <w:lang w:bidi="ar-SA"/>
              </w:rPr>
            </w:pPr>
            <w:r w:rsidRPr="00337BC9">
              <w:rPr>
                <w:rFonts w:eastAsia="Calibri"/>
                <w:color w:val="000000" w:themeColor="text1"/>
                <w:sz w:val="20"/>
                <w:szCs w:val="20"/>
                <w:lang w:bidi="ar-SA"/>
              </w:rPr>
              <w:t xml:space="preserve">For </w:t>
            </w:r>
            <w:r>
              <w:rPr>
                <w:rFonts w:eastAsia="Calibri"/>
                <w:color w:val="000000" w:themeColor="text1"/>
                <w:sz w:val="20"/>
                <w:szCs w:val="20"/>
                <w:lang w:bidi="ar-SA"/>
              </w:rPr>
              <w:t>minus S9</w:t>
            </w:r>
            <w:r w:rsidRPr="00337BC9">
              <w:rPr>
                <w:rFonts w:eastAsia="Calibri"/>
                <w:color w:val="000000" w:themeColor="text1"/>
                <w:sz w:val="20"/>
                <w:szCs w:val="20"/>
                <w:lang w:bidi="ar-SA"/>
              </w:rPr>
              <w:t xml:space="preserve"> </w:t>
            </w:r>
            <w:r>
              <w:rPr>
                <w:rFonts w:eastAsia="Calibri"/>
                <w:color w:val="000000" w:themeColor="text1"/>
                <w:sz w:val="20"/>
                <w:szCs w:val="20"/>
                <w:lang w:bidi="ar-SA"/>
              </w:rPr>
              <w:t>–</w:t>
            </w:r>
            <w:r w:rsidRPr="00337BC9">
              <w:rPr>
                <w:rFonts w:eastAsia="Calibri"/>
                <w:color w:val="000000" w:themeColor="text1"/>
                <w:sz w:val="20"/>
                <w:szCs w:val="20"/>
                <w:lang w:bidi="ar-SA"/>
              </w:rPr>
              <w:t xml:space="preserve"> Mitomycin</w:t>
            </w:r>
            <w:r>
              <w:rPr>
                <w:rFonts w:eastAsia="Calibri"/>
                <w:color w:val="000000" w:themeColor="text1"/>
                <w:sz w:val="20"/>
                <w:szCs w:val="20"/>
                <w:lang w:bidi="ar-SA"/>
              </w:rPr>
              <w:t xml:space="preserve"> C</w:t>
            </w:r>
          </w:p>
          <w:p w14:paraId="43BC672E" w14:textId="38E5505E" w:rsidR="00337BC9" w:rsidRPr="00337BC9" w:rsidRDefault="00337BC9" w:rsidP="00337BC9">
            <w:pPr>
              <w:pStyle w:val="ListParagraph"/>
              <w:widowControl/>
              <w:numPr>
                <w:ilvl w:val="0"/>
                <w:numId w:val="17"/>
              </w:numPr>
              <w:ind w:left="325" w:hanging="284"/>
              <w:rPr>
                <w:rFonts w:eastAsia="Calibri"/>
                <w:color w:val="000000" w:themeColor="text1"/>
                <w:sz w:val="20"/>
                <w:szCs w:val="20"/>
                <w:lang w:bidi="ar-SA"/>
              </w:rPr>
            </w:pPr>
            <w:r>
              <w:rPr>
                <w:rFonts w:eastAsia="Calibri"/>
                <w:color w:val="000000" w:themeColor="text1"/>
                <w:sz w:val="20"/>
                <w:szCs w:val="20"/>
                <w:lang w:bidi="ar-SA"/>
              </w:rPr>
              <w:t>For plus S9 - Cyclophosphamide</w:t>
            </w:r>
          </w:p>
        </w:tc>
        <w:tc>
          <w:tcPr>
            <w:tcW w:w="2127" w:type="dxa"/>
            <w:vAlign w:val="center"/>
          </w:tcPr>
          <w:p w14:paraId="43BC672F" w14:textId="77777777" w:rsidR="00480EEA" w:rsidRPr="00962071" w:rsidRDefault="00480EEA" w:rsidP="00480EEA">
            <w:pPr>
              <w:widowControl/>
              <w:rPr>
                <w:rFonts w:eastAsia="Calibri"/>
                <w:color w:val="000000" w:themeColor="text1"/>
                <w:sz w:val="20"/>
                <w:szCs w:val="20"/>
                <w:lang w:bidi="ar-SA"/>
              </w:rPr>
            </w:pPr>
          </w:p>
          <w:p w14:paraId="43BC6730" w14:textId="77777777" w:rsidR="00480EEA"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Preliminary test</w:t>
            </w:r>
            <w:r w:rsidR="002B5374" w:rsidRPr="00962071">
              <w:rPr>
                <w:rFonts w:eastAsia="Calibri"/>
                <w:color w:val="000000" w:themeColor="text1"/>
                <w:sz w:val="20"/>
                <w:szCs w:val="20"/>
                <w:lang w:bidi="ar-SA"/>
              </w:rPr>
              <w:t>s</w:t>
            </w:r>
            <w:r w:rsidR="00480EEA" w:rsidRPr="00962071">
              <w:rPr>
                <w:rFonts w:eastAsia="Calibri"/>
                <w:color w:val="000000" w:themeColor="text1"/>
                <w:sz w:val="20"/>
                <w:szCs w:val="20"/>
                <w:lang w:bidi="ar-SA"/>
              </w:rPr>
              <w:t xml:space="preserve">: </w:t>
            </w:r>
          </w:p>
          <w:p w14:paraId="43BC6731"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4(20)hour</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p w14:paraId="43BC6732"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19.53-5000 µg/mL </w:t>
            </w:r>
          </w:p>
          <w:p w14:paraId="43BC6733"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24hour-S9</w:t>
            </w:r>
          </w:p>
          <w:p w14:paraId="43BC6734"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312.5-2500 µg/mL </w:t>
            </w:r>
          </w:p>
          <w:p w14:paraId="43BC6735" w14:textId="77777777" w:rsidR="00480EEA" w:rsidRPr="00962071" w:rsidRDefault="00480EEA" w:rsidP="00480EEA">
            <w:pPr>
              <w:widowControl/>
              <w:rPr>
                <w:rFonts w:eastAsia="Calibri"/>
                <w:color w:val="000000" w:themeColor="text1"/>
                <w:sz w:val="20"/>
                <w:szCs w:val="20"/>
                <w:lang w:bidi="ar-SA"/>
              </w:rPr>
            </w:pPr>
          </w:p>
          <w:p w14:paraId="43BC6736" w14:textId="77777777" w:rsidR="00480EEA"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 1</w:t>
            </w:r>
            <w:r w:rsidR="00480EEA" w:rsidRPr="00962071">
              <w:rPr>
                <w:rFonts w:eastAsia="Calibri"/>
                <w:color w:val="000000" w:themeColor="text1"/>
                <w:sz w:val="20"/>
                <w:szCs w:val="20"/>
                <w:lang w:bidi="ar-SA"/>
              </w:rPr>
              <w:t xml:space="preserve">: </w:t>
            </w:r>
          </w:p>
          <w:p w14:paraId="43BC6737" w14:textId="77777777" w:rsidR="00480EEA" w:rsidRPr="00962071" w:rsidRDefault="002B5374"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4(20)</w:t>
            </w:r>
            <w:r w:rsidR="00BF4586" w:rsidRPr="00962071">
              <w:rPr>
                <w:rFonts w:eastAsia="Calibri"/>
                <w:color w:val="000000" w:themeColor="text1"/>
                <w:sz w:val="20"/>
                <w:szCs w:val="20"/>
                <w:lang w:bidi="ar-SA"/>
              </w:rPr>
              <w:t>hour</w:t>
            </w:r>
            <w:r w:rsidR="00BF4586" w:rsidRPr="00962071">
              <w:rPr>
                <w:rFonts w:eastAsia="Calibri"/>
                <w:color w:val="000000" w:themeColor="text1"/>
                <w:sz w:val="20"/>
                <w:szCs w:val="20"/>
                <w:u w:val="single"/>
                <w:lang w:bidi="ar-SA"/>
              </w:rPr>
              <w:t>+</w:t>
            </w:r>
            <w:r w:rsidR="00BF4586" w:rsidRPr="00962071">
              <w:rPr>
                <w:rFonts w:eastAsia="Calibri"/>
                <w:color w:val="000000" w:themeColor="text1"/>
                <w:sz w:val="20"/>
                <w:szCs w:val="20"/>
                <w:lang w:bidi="ar-SA"/>
              </w:rPr>
              <w:t>S9</w:t>
            </w:r>
          </w:p>
          <w:p w14:paraId="43BC6738"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156.25-5000 µg/mL </w:t>
            </w:r>
          </w:p>
          <w:p w14:paraId="43BC6739" w14:textId="77777777" w:rsidR="00BF4586" w:rsidRPr="00962071" w:rsidRDefault="00BF4586" w:rsidP="00480EEA">
            <w:pPr>
              <w:widowControl/>
              <w:rPr>
                <w:rFonts w:eastAsia="Calibri"/>
                <w:color w:val="000000" w:themeColor="text1"/>
                <w:sz w:val="20"/>
                <w:szCs w:val="20"/>
                <w:lang w:bidi="ar-SA"/>
              </w:rPr>
            </w:pPr>
          </w:p>
          <w:p w14:paraId="43BC673A" w14:textId="77777777" w:rsidR="00BF4586"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 2:</w:t>
            </w:r>
          </w:p>
          <w:p w14:paraId="43BC673B" w14:textId="77777777" w:rsidR="00BF4586" w:rsidRPr="00962071" w:rsidRDefault="002B5374" w:rsidP="00BF4586">
            <w:pPr>
              <w:widowControl/>
              <w:rPr>
                <w:rFonts w:eastAsia="Calibri"/>
                <w:color w:val="000000" w:themeColor="text1"/>
                <w:sz w:val="20"/>
                <w:szCs w:val="20"/>
                <w:lang w:bidi="ar-SA"/>
              </w:rPr>
            </w:pPr>
            <w:r w:rsidRPr="00962071">
              <w:rPr>
                <w:rFonts w:eastAsia="Calibri"/>
                <w:color w:val="000000" w:themeColor="text1"/>
                <w:sz w:val="20"/>
                <w:szCs w:val="20"/>
                <w:lang w:bidi="ar-SA"/>
              </w:rPr>
              <w:t>4(20)</w:t>
            </w:r>
            <w:r w:rsidR="004745C5" w:rsidRPr="00962071">
              <w:rPr>
                <w:rFonts w:eastAsia="Calibri"/>
                <w:color w:val="000000" w:themeColor="text1"/>
                <w:sz w:val="20"/>
                <w:szCs w:val="20"/>
                <w:lang w:bidi="ar-SA"/>
              </w:rPr>
              <w:t>hour</w:t>
            </w:r>
            <w:r w:rsidRPr="00962071">
              <w:rPr>
                <w:rFonts w:eastAsia="Calibri"/>
                <w:color w:val="000000" w:themeColor="text1"/>
                <w:sz w:val="20"/>
                <w:szCs w:val="20"/>
                <w:u w:val="single"/>
                <w:lang w:bidi="ar-SA"/>
              </w:rPr>
              <w:t>+</w:t>
            </w:r>
            <w:r w:rsidR="00BF4586" w:rsidRPr="00962071">
              <w:rPr>
                <w:rFonts w:eastAsia="Calibri"/>
                <w:color w:val="000000" w:themeColor="text1"/>
                <w:sz w:val="20"/>
                <w:szCs w:val="20"/>
                <w:lang w:bidi="ar-SA"/>
              </w:rPr>
              <w:t>S9</w:t>
            </w:r>
          </w:p>
          <w:p w14:paraId="43BC673C"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156.25-5000 µg/mL </w:t>
            </w:r>
          </w:p>
          <w:p w14:paraId="43BC673D" w14:textId="77777777" w:rsidR="004745C5" w:rsidRPr="00962071" w:rsidRDefault="004745C5" w:rsidP="00BF4586">
            <w:pPr>
              <w:widowControl/>
              <w:rPr>
                <w:rFonts w:eastAsia="Calibri"/>
                <w:color w:val="000000" w:themeColor="text1"/>
                <w:sz w:val="20"/>
                <w:szCs w:val="20"/>
                <w:lang w:bidi="ar-SA"/>
              </w:rPr>
            </w:pPr>
            <w:r w:rsidRPr="00962071">
              <w:rPr>
                <w:rFonts w:eastAsia="Calibri"/>
                <w:color w:val="000000" w:themeColor="text1"/>
                <w:sz w:val="20"/>
                <w:szCs w:val="20"/>
                <w:lang w:bidi="ar-SA"/>
              </w:rPr>
              <w:t>24-hour –S9</w:t>
            </w:r>
          </w:p>
          <w:p w14:paraId="43BC673E"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312.5-5000 µg/mL </w:t>
            </w:r>
          </w:p>
          <w:p w14:paraId="43BC673F" w14:textId="77777777" w:rsidR="004745C5" w:rsidRPr="00962071" w:rsidRDefault="004745C5" w:rsidP="00480EEA">
            <w:pPr>
              <w:widowControl/>
              <w:rPr>
                <w:rFonts w:eastAsia="Calibri"/>
                <w:color w:val="000000" w:themeColor="text1"/>
                <w:sz w:val="20"/>
                <w:szCs w:val="20"/>
                <w:lang w:bidi="ar-SA"/>
              </w:rPr>
            </w:pPr>
          </w:p>
        </w:tc>
        <w:tc>
          <w:tcPr>
            <w:tcW w:w="1417" w:type="dxa"/>
            <w:vAlign w:val="center"/>
          </w:tcPr>
          <w:p w14:paraId="43BC6740"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Negative (</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tc>
      </w:tr>
    </w:tbl>
    <w:p w14:paraId="43BC6744" w14:textId="0D6A1288" w:rsidR="00814242" w:rsidRPr="00962071" w:rsidRDefault="007020EF" w:rsidP="00962071">
      <w:pPr>
        <w:pStyle w:val="Heading2"/>
      </w:pPr>
      <w:bookmarkStart w:id="53" w:name="_Toc484422710"/>
      <w:bookmarkStart w:id="54" w:name="_Toc485919102"/>
      <w:r w:rsidRPr="00962071">
        <w:t>3.5</w:t>
      </w:r>
      <w:r w:rsidR="00814242" w:rsidRPr="00962071">
        <w:tab/>
      </w:r>
      <w:r w:rsidR="00814242" w:rsidRPr="00962071">
        <w:tab/>
        <w:t xml:space="preserve">Risk </w:t>
      </w:r>
      <w:r w:rsidR="00A325FF">
        <w:t>a</w:t>
      </w:r>
      <w:r w:rsidR="00814242" w:rsidRPr="00962071">
        <w:t xml:space="preserve">ssessment </w:t>
      </w:r>
      <w:r w:rsidR="00A325FF">
        <w:t>c</w:t>
      </w:r>
      <w:r w:rsidR="00814242" w:rsidRPr="00962071">
        <w:t>onclusions</w:t>
      </w:r>
      <w:bookmarkEnd w:id="53"/>
      <w:bookmarkEnd w:id="54"/>
    </w:p>
    <w:p w14:paraId="43BC6745" w14:textId="00AB644D" w:rsidR="00814242"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 xml:space="preserve">There are no public health and safety </w:t>
      </w:r>
      <w:r w:rsidR="004660E3">
        <w:rPr>
          <w:rFonts w:eastAsia="Calibri"/>
          <w:color w:val="000000" w:themeColor="text1"/>
          <w:szCs w:val="22"/>
          <w:lang w:bidi="ar-SA"/>
        </w:rPr>
        <w:t>concern</w:t>
      </w:r>
      <w:r w:rsidRPr="00962071">
        <w:rPr>
          <w:rFonts w:eastAsia="Calibri"/>
          <w:color w:val="000000" w:themeColor="text1"/>
          <w:szCs w:val="22"/>
          <w:lang w:bidi="ar-SA"/>
        </w:rPr>
        <w:t>s associated with the use of the product</w:t>
      </w:r>
      <w:r w:rsidR="00973543" w:rsidRPr="00962071">
        <w:rPr>
          <w:rFonts w:eastAsia="Calibri"/>
          <w:color w:val="000000" w:themeColor="text1"/>
          <w:szCs w:val="22"/>
          <w:lang w:bidi="ar-SA"/>
        </w:rPr>
        <w:t xml:space="preserve"> Premix</w:t>
      </w:r>
      <w:r w:rsidRPr="00962071">
        <w:rPr>
          <w:rFonts w:eastAsia="Calibri"/>
          <w:color w:val="000000" w:themeColor="text1"/>
          <w:szCs w:val="22"/>
          <w:lang w:bidi="ar-SA"/>
        </w:rPr>
        <w:t xml:space="preserve"> </w:t>
      </w:r>
      <w:r w:rsidR="007020EF" w:rsidRPr="00962071">
        <w:rPr>
          <w:rFonts w:eastAsia="Calibri"/>
          <w:color w:val="000000" w:themeColor="text1"/>
          <w:szCs w:val="22"/>
          <w:lang w:bidi="ar-SA"/>
        </w:rPr>
        <w:t>X</w:t>
      </w:r>
      <w:r w:rsidR="00973543" w:rsidRPr="00962071">
        <w:rPr>
          <w:rFonts w:eastAsia="Calibri"/>
          <w:color w:val="000000" w:themeColor="text1"/>
          <w:szCs w:val="22"/>
          <w:lang w:bidi="ar-SA"/>
        </w:rPr>
        <w:t>-608</w:t>
      </w:r>
      <w:r w:rsidR="007020EF" w:rsidRPr="00962071">
        <w:rPr>
          <w:rFonts w:eastAsia="Calibri"/>
          <w:color w:val="000000" w:themeColor="text1"/>
          <w:szCs w:val="22"/>
          <w:lang w:bidi="ar-SA"/>
        </w:rPr>
        <w:t xml:space="preserve"> </w:t>
      </w:r>
      <w:r w:rsidRPr="00962071">
        <w:rPr>
          <w:rFonts w:eastAsia="Calibri"/>
          <w:color w:val="000000" w:themeColor="text1"/>
          <w:szCs w:val="22"/>
          <w:lang w:bidi="ar-SA"/>
        </w:rPr>
        <w:t xml:space="preserve">containing </w:t>
      </w:r>
      <w:r w:rsidR="007020EF" w:rsidRPr="00962071">
        <w:rPr>
          <w:rFonts w:eastAsia="Calibri"/>
          <w:color w:val="000000" w:themeColor="text1"/>
          <w:szCs w:val="22"/>
          <w:lang w:bidi="ar-SA"/>
        </w:rPr>
        <w:t xml:space="preserve">xylanase </w:t>
      </w:r>
      <w:r w:rsidRPr="00962071">
        <w:rPr>
          <w:rFonts w:eastAsia="Calibri"/>
          <w:color w:val="000000" w:themeColor="text1"/>
          <w:szCs w:val="22"/>
          <w:lang w:bidi="ar-SA"/>
        </w:rPr>
        <w:t>produced by</w:t>
      </w:r>
      <w:r w:rsidR="007020EF" w:rsidRPr="00962071">
        <w:rPr>
          <w:rFonts w:eastAsia="Calibri"/>
          <w:color w:val="000000" w:themeColor="text1"/>
          <w:szCs w:val="22"/>
          <w:lang w:bidi="ar-SA"/>
        </w:rPr>
        <w:t xml:space="preserve"> GM</w:t>
      </w:r>
      <w:r w:rsidRPr="00962071">
        <w:rPr>
          <w:rFonts w:eastAsia="Calibri"/>
          <w:color w:val="000000" w:themeColor="text1"/>
          <w:szCs w:val="22"/>
          <w:lang w:bidi="ar-SA"/>
        </w:rPr>
        <w:t xml:space="preserve"> </w:t>
      </w:r>
      <w:r w:rsidR="001D50EB" w:rsidRPr="00962071">
        <w:rPr>
          <w:rFonts w:eastAsia="Calibri"/>
          <w:i/>
          <w:color w:val="000000" w:themeColor="text1"/>
          <w:szCs w:val="22"/>
          <w:lang w:bidi="ar-SA"/>
        </w:rPr>
        <w:t>B. </w:t>
      </w:r>
      <w:r w:rsidR="007020EF" w:rsidRPr="00962071">
        <w:rPr>
          <w:rFonts w:eastAsia="Calibri"/>
          <w:i/>
          <w:color w:val="000000" w:themeColor="text1"/>
          <w:szCs w:val="22"/>
          <w:lang w:bidi="ar-SA"/>
        </w:rPr>
        <w:t>subtilis</w:t>
      </w:r>
      <w:r w:rsidR="007020EF" w:rsidRPr="00962071">
        <w:rPr>
          <w:rFonts w:eastAsia="Calibri"/>
          <w:color w:val="000000" w:themeColor="text1"/>
          <w:szCs w:val="22"/>
          <w:lang w:bidi="ar-SA"/>
        </w:rPr>
        <w:t xml:space="preserve"> </w:t>
      </w:r>
      <w:r w:rsidR="003F4938">
        <w:rPr>
          <w:rFonts w:eastAsia="Calibri"/>
          <w:color w:val="000000" w:themeColor="text1"/>
          <w:szCs w:val="22"/>
          <w:lang w:bidi="ar-SA"/>
        </w:rPr>
        <w:t xml:space="preserve">that contains a </w:t>
      </w:r>
      <w:r w:rsidR="003F4938">
        <w:rPr>
          <w:rFonts w:eastAsia="Calibri"/>
          <w:i/>
          <w:color w:val="000000" w:themeColor="text1"/>
          <w:szCs w:val="22"/>
          <w:lang w:bidi="ar-SA"/>
        </w:rPr>
        <w:t xml:space="preserve">xylanase </w:t>
      </w:r>
      <w:r w:rsidR="003F4938">
        <w:rPr>
          <w:rFonts w:eastAsia="Calibri"/>
          <w:color w:val="000000" w:themeColor="text1"/>
          <w:szCs w:val="22"/>
          <w:lang w:bidi="ar-SA"/>
        </w:rPr>
        <w:t xml:space="preserve">gene </w:t>
      </w:r>
      <w:r w:rsidR="003F4938" w:rsidRPr="00F46840">
        <w:t xml:space="preserve">sourced from </w:t>
      </w:r>
      <w:r w:rsidR="003F4938" w:rsidRPr="00F46840">
        <w:rPr>
          <w:i/>
        </w:rPr>
        <w:t>P. haloplanktis</w:t>
      </w:r>
      <w:r w:rsidR="003F4938" w:rsidRPr="00F46840">
        <w:t xml:space="preserve"> </w:t>
      </w:r>
      <w:r w:rsidRPr="00962071">
        <w:rPr>
          <w:rFonts w:eastAsia="Calibri"/>
          <w:color w:val="000000" w:themeColor="text1"/>
          <w:szCs w:val="22"/>
          <w:lang w:bidi="ar-SA"/>
        </w:rPr>
        <w:t>as a food processing aid on the basis of the following considerations:</w:t>
      </w:r>
    </w:p>
    <w:p w14:paraId="43BC6746" w14:textId="77777777" w:rsidR="00814242" w:rsidRPr="00962071" w:rsidRDefault="00814242" w:rsidP="00814242">
      <w:pPr>
        <w:widowControl/>
        <w:rPr>
          <w:rFonts w:eastAsia="Calibri"/>
          <w:color w:val="000000" w:themeColor="text1"/>
          <w:szCs w:val="22"/>
          <w:lang w:bidi="ar-SA"/>
        </w:rPr>
      </w:pPr>
    </w:p>
    <w:p w14:paraId="43BC6747" w14:textId="5E3E3F2B" w:rsidR="00973543" w:rsidRPr="00962071" w:rsidRDefault="00814242" w:rsidP="009F633E">
      <w:pPr>
        <w:pStyle w:val="FSBullet1"/>
        <w:rPr>
          <w:rFonts w:eastAsia="Calibri"/>
        </w:rPr>
      </w:pPr>
      <w:r w:rsidRPr="00962071">
        <w:rPr>
          <w:rFonts w:eastAsia="Calibri"/>
        </w:rPr>
        <w:t>The production organism is not toxigenic or</w:t>
      </w:r>
      <w:r w:rsidR="007020EF" w:rsidRPr="00962071">
        <w:rPr>
          <w:rFonts w:eastAsia="Calibri"/>
        </w:rPr>
        <w:t xml:space="preserve"> pathogenic. Further, GM and non-GM</w:t>
      </w:r>
      <w:r w:rsidR="001D50EB" w:rsidRPr="00962071">
        <w:rPr>
          <w:rFonts w:eastAsia="Calibri"/>
          <w:i/>
        </w:rPr>
        <w:t xml:space="preserve"> B. </w:t>
      </w:r>
      <w:r w:rsidR="007020EF" w:rsidRPr="00962071">
        <w:rPr>
          <w:rFonts w:eastAsia="Calibri"/>
          <w:i/>
        </w:rPr>
        <w:t>subtilis</w:t>
      </w:r>
      <w:r w:rsidR="00AE4C1B" w:rsidRPr="00962071">
        <w:rPr>
          <w:rFonts w:eastAsia="Calibri"/>
        </w:rPr>
        <w:t xml:space="preserve"> have</w:t>
      </w:r>
      <w:r w:rsidR="001D50EB" w:rsidRPr="00962071">
        <w:rPr>
          <w:rFonts w:eastAsia="Calibri"/>
        </w:rPr>
        <w:t xml:space="preserve"> a</w:t>
      </w:r>
      <w:r w:rsidRPr="00962071">
        <w:rPr>
          <w:rFonts w:eastAsia="Calibri"/>
        </w:rPr>
        <w:t xml:space="preserve"> history of safe use </w:t>
      </w:r>
      <w:r w:rsidR="001D50EB" w:rsidRPr="00962071">
        <w:rPr>
          <w:rFonts w:eastAsia="Calibri"/>
        </w:rPr>
        <w:t xml:space="preserve">as the production organism for a number of </w:t>
      </w:r>
      <w:r w:rsidR="003F4938">
        <w:rPr>
          <w:rFonts w:eastAsia="Calibri"/>
        </w:rPr>
        <w:t xml:space="preserve">enzyme </w:t>
      </w:r>
      <w:r w:rsidR="001D50EB" w:rsidRPr="00962071">
        <w:rPr>
          <w:rFonts w:eastAsia="Calibri"/>
        </w:rPr>
        <w:t xml:space="preserve">processing aids already permitted in the Code </w:t>
      </w:r>
      <w:r w:rsidR="00AE4C1B" w:rsidRPr="00962071">
        <w:rPr>
          <w:rFonts w:eastAsia="Calibri"/>
        </w:rPr>
        <w:t xml:space="preserve">and </w:t>
      </w:r>
      <w:r w:rsidRPr="00962071">
        <w:rPr>
          <w:rFonts w:eastAsia="Calibri"/>
        </w:rPr>
        <w:t>over</w:t>
      </w:r>
      <w:r w:rsidR="001D50EB" w:rsidRPr="00962071">
        <w:rPr>
          <w:rFonts w:eastAsia="Calibri"/>
        </w:rPr>
        <w:t>seas.</w:t>
      </w:r>
    </w:p>
    <w:p w14:paraId="43BC6748" w14:textId="77777777" w:rsidR="001D50EB" w:rsidRPr="00962071" w:rsidRDefault="001D50EB" w:rsidP="001F1B0C">
      <w:pPr>
        <w:pStyle w:val="ListParagraph"/>
        <w:widowControl/>
        <w:ind w:left="567" w:hanging="567"/>
        <w:rPr>
          <w:rFonts w:eastAsia="Calibri"/>
          <w:color w:val="000000" w:themeColor="text1"/>
          <w:szCs w:val="22"/>
          <w:lang w:bidi="ar-SA"/>
        </w:rPr>
      </w:pPr>
    </w:p>
    <w:p w14:paraId="43BC6749" w14:textId="72226E8D" w:rsidR="00973543" w:rsidRPr="00962071" w:rsidRDefault="003F4938" w:rsidP="009F633E">
      <w:pPr>
        <w:pStyle w:val="FSBullet1"/>
        <w:rPr>
          <w:rFonts w:eastAsia="Calibri"/>
        </w:rPr>
      </w:pPr>
      <w:r>
        <w:rPr>
          <w:rFonts w:eastAsia="Calibri"/>
        </w:rPr>
        <w:t xml:space="preserve">The food use of </w:t>
      </w:r>
      <w:r w:rsidR="001D50EB" w:rsidRPr="00C822E2">
        <w:rPr>
          <w:rFonts w:eastAsia="Calibri"/>
        </w:rPr>
        <w:t>P</w:t>
      </w:r>
      <w:r w:rsidR="001D50EB" w:rsidRPr="00962071">
        <w:rPr>
          <w:rFonts w:eastAsia="Calibri"/>
          <w:i/>
        </w:rPr>
        <w:t>. haloplanktis</w:t>
      </w:r>
      <w:r w:rsidR="001D50EB" w:rsidRPr="00962071">
        <w:rPr>
          <w:rFonts w:eastAsia="Calibri"/>
        </w:rPr>
        <w:t xml:space="preserve"> x</w:t>
      </w:r>
      <w:r w:rsidR="00973543" w:rsidRPr="00962071">
        <w:rPr>
          <w:rFonts w:eastAsia="Calibri"/>
        </w:rPr>
        <w:t xml:space="preserve">ylanase </w:t>
      </w:r>
      <w:r w:rsidR="00565D0C">
        <w:rPr>
          <w:rFonts w:eastAsia="Calibri"/>
        </w:rPr>
        <w:t xml:space="preserve">expressed </w:t>
      </w:r>
      <w:r w:rsidR="001D50EB" w:rsidRPr="00962071">
        <w:rPr>
          <w:rFonts w:eastAsia="Calibri"/>
        </w:rPr>
        <w:t xml:space="preserve">in </w:t>
      </w:r>
      <w:r w:rsidR="001D50EB" w:rsidRPr="00962071">
        <w:rPr>
          <w:rFonts w:eastAsia="Calibri"/>
          <w:i/>
        </w:rPr>
        <w:t>B. subtilis</w:t>
      </w:r>
      <w:r w:rsidR="001D50EB" w:rsidRPr="00962071">
        <w:rPr>
          <w:rFonts w:eastAsia="Calibri"/>
        </w:rPr>
        <w:t xml:space="preserve"> has been approved </w:t>
      </w:r>
      <w:r w:rsidR="00565D0C">
        <w:rPr>
          <w:rFonts w:eastAsia="Calibri"/>
        </w:rPr>
        <w:t>in other countries</w:t>
      </w:r>
      <w:r w:rsidR="001D50EB" w:rsidRPr="00962071">
        <w:rPr>
          <w:rFonts w:eastAsia="Calibri"/>
        </w:rPr>
        <w:t>.</w:t>
      </w:r>
    </w:p>
    <w:p w14:paraId="43BC674A" w14:textId="77777777" w:rsidR="00814242" w:rsidRPr="00962071" w:rsidRDefault="00814242" w:rsidP="001F1B0C">
      <w:pPr>
        <w:widowControl/>
        <w:ind w:left="567" w:hanging="567"/>
        <w:rPr>
          <w:rFonts w:eastAsia="Calibri"/>
          <w:color w:val="000000" w:themeColor="text1"/>
          <w:szCs w:val="22"/>
          <w:lang w:bidi="ar-SA"/>
        </w:rPr>
      </w:pPr>
    </w:p>
    <w:p w14:paraId="43BC674B" w14:textId="5042B413" w:rsidR="00B903A7" w:rsidRDefault="00565D0C" w:rsidP="009F633E">
      <w:pPr>
        <w:pStyle w:val="FSBullet1"/>
        <w:rPr>
          <w:rFonts w:eastAsia="Calibri"/>
        </w:rPr>
      </w:pPr>
      <w:r>
        <w:rPr>
          <w:rFonts w:eastAsia="Calibri"/>
        </w:rPr>
        <w:t>If r</w:t>
      </w:r>
      <w:r w:rsidR="00D0294E" w:rsidRPr="00962071">
        <w:rPr>
          <w:rFonts w:eastAsia="Calibri"/>
        </w:rPr>
        <w:t>esidual xylanase</w:t>
      </w:r>
      <w:r w:rsidR="00814242" w:rsidRPr="00962071">
        <w:rPr>
          <w:rFonts w:eastAsia="Calibri"/>
        </w:rPr>
        <w:t xml:space="preserve"> </w:t>
      </w:r>
      <w:r>
        <w:rPr>
          <w:rFonts w:eastAsia="Calibri"/>
        </w:rPr>
        <w:t xml:space="preserve">were </w:t>
      </w:r>
      <w:r w:rsidR="00814242" w:rsidRPr="00962071">
        <w:rPr>
          <w:rFonts w:eastAsia="Calibri"/>
        </w:rPr>
        <w:t>to be present in the final food</w:t>
      </w:r>
      <w:r>
        <w:rPr>
          <w:rFonts w:eastAsia="Calibri"/>
        </w:rPr>
        <w:t>, it would, because of exposure to high temperatures during baking, be denatured and hence</w:t>
      </w:r>
      <w:r w:rsidR="00814242" w:rsidRPr="00962071">
        <w:rPr>
          <w:rFonts w:eastAsia="Calibri"/>
        </w:rPr>
        <w:t xml:space="preserve"> inactiv</w:t>
      </w:r>
      <w:r>
        <w:rPr>
          <w:rFonts w:eastAsia="Calibri"/>
        </w:rPr>
        <w:t>ated. In addition, it would be as</w:t>
      </w:r>
      <w:r w:rsidR="00814242" w:rsidRPr="00962071">
        <w:rPr>
          <w:rFonts w:eastAsia="Calibri"/>
        </w:rPr>
        <w:t xml:space="preserve"> susceptible to digestion </w:t>
      </w:r>
      <w:r>
        <w:rPr>
          <w:rFonts w:eastAsia="Calibri"/>
        </w:rPr>
        <w:t xml:space="preserve">as </w:t>
      </w:r>
      <w:r w:rsidR="00814242" w:rsidRPr="00962071">
        <w:rPr>
          <w:rFonts w:eastAsia="Calibri"/>
        </w:rPr>
        <w:t>any other dietary protein.</w:t>
      </w:r>
      <w:r w:rsidR="00B903A7">
        <w:rPr>
          <w:rFonts w:eastAsia="Calibri"/>
        </w:rPr>
        <w:br w:type="page"/>
      </w:r>
    </w:p>
    <w:p w14:paraId="43BC674D" w14:textId="77777777" w:rsidR="00814242" w:rsidRPr="00962071" w:rsidRDefault="00814242" w:rsidP="009F633E">
      <w:pPr>
        <w:pStyle w:val="FSBullet1"/>
        <w:rPr>
          <w:rFonts w:eastAsia="Calibri"/>
        </w:rPr>
      </w:pPr>
      <w:r w:rsidRPr="00962071">
        <w:rPr>
          <w:rFonts w:eastAsia="Calibri"/>
        </w:rPr>
        <w:lastRenderedPageBreak/>
        <w:t>Bioinforma</w:t>
      </w:r>
      <w:r w:rsidR="00AE4C1B" w:rsidRPr="00962071">
        <w:rPr>
          <w:rFonts w:eastAsia="Calibri"/>
        </w:rPr>
        <w:t xml:space="preserve">tic analysis indicated that </w:t>
      </w:r>
      <w:r w:rsidR="00AE4C1B" w:rsidRPr="00962071">
        <w:rPr>
          <w:rFonts w:eastAsia="Calibri"/>
          <w:i/>
        </w:rPr>
        <w:t>P. haloplanktis-</w:t>
      </w:r>
      <w:r w:rsidR="00AE4C1B" w:rsidRPr="00962071">
        <w:rPr>
          <w:rFonts w:eastAsia="Calibri"/>
        </w:rPr>
        <w:t>derived</w:t>
      </w:r>
      <w:r w:rsidRPr="00962071">
        <w:rPr>
          <w:rFonts w:eastAsia="Calibri"/>
        </w:rPr>
        <w:t xml:space="preserve"> </w:t>
      </w:r>
      <w:r w:rsidR="00AE4C1B" w:rsidRPr="00962071">
        <w:rPr>
          <w:rFonts w:eastAsia="Calibri"/>
        </w:rPr>
        <w:t xml:space="preserve">xylanase </w:t>
      </w:r>
      <w:r w:rsidRPr="00962071">
        <w:rPr>
          <w:rFonts w:eastAsia="Calibri"/>
        </w:rPr>
        <w:t>has no biologically relevant homology to known food protein allergens.</w:t>
      </w:r>
    </w:p>
    <w:p w14:paraId="43BC674E" w14:textId="77777777" w:rsidR="00814242" w:rsidRPr="00962071" w:rsidRDefault="00814242" w:rsidP="001F1B0C">
      <w:pPr>
        <w:widowControl/>
        <w:ind w:left="567" w:hanging="567"/>
        <w:rPr>
          <w:rFonts w:eastAsia="Calibri"/>
          <w:color w:val="000000" w:themeColor="text1"/>
          <w:szCs w:val="22"/>
          <w:lang w:bidi="ar-SA"/>
        </w:rPr>
      </w:pPr>
    </w:p>
    <w:p w14:paraId="43BC6750" w14:textId="01C31908" w:rsidR="00814242" w:rsidRPr="00E63E7E" w:rsidRDefault="006374F1" w:rsidP="006374F1">
      <w:pPr>
        <w:pStyle w:val="FSBullet1"/>
        <w:rPr>
          <w:rFonts w:eastAsia="Calibri"/>
        </w:rPr>
      </w:pPr>
      <w:r w:rsidRPr="00E63E7E">
        <w:rPr>
          <w:rFonts w:eastAsia="Calibri"/>
        </w:rPr>
        <w:t xml:space="preserve">There were no signs of toxicity in a 90-day repeat dose study in rats with the </w:t>
      </w:r>
      <w:r w:rsidRPr="00E63E7E">
        <w:t xml:space="preserve">endo β(1,4) xylanase </w:t>
      </w:r>
      <w:r w:rsidRPr="00E63E7E">
        <w:rPr>
          <w:rFonts w:eastAsia="Calibri"/>
        </w:rPr>
        <w:t xml:space="preserve">concentrate. The </w:t>
      </w:r>
      <w:r w:rsidR="00225373" w:rsidRPr="00E63E7E">
        <w:rPr>
          <w:rFonts w:eastAsia="Calibri"/>
        </w:rPr>
        <w:t>NOAEL</w:t>
      </w:r>
      <w:r w:rsidRPr="00E63E7E">
        <w:rPr>
          <w:rFonts w:eastAsia="Calibri"/>
        </w:rPr>
        <w:t xml:space="preserve"> was 1450 GDXU/kg bw/day or 13.94 mg Total Organic Solids (TOS)/kg bw/day. This is </w:t>
      </w:r>
      <w:r w:rsidR="00225373" w:rsidRPr="00E63E7E">
        <w:rPr>
          <w:rFonts w:eastAsia="Calibri"/>
        </w:rPr>
        <w:t xml:space="preserve">orders of magnitude higher than the likely human exposure to the enzyme preparation </w:t>
      </w:r>
      <w:r w:rsidR="00435728">
        <w:rPr>
          <w:rFonts w:eastAsia="Calibri"/>
        </w:rPr>
        <w:t>according to the proposed uses.</w:t>
      </w:r>
    </w:p>
    <w:p w14:paraId="5D2D435C" w14:textId="77777777" w:rsidR="006374F1" w:rsidRPr="006374F1" w:rsidRDefault="006374F1" w:rsidP="006374F1">
      <w:pPr>
        <w:rPr>
          <w:rFonts w:eastAsia="Calibri"/>
          <w:lang w:bidi="ar-SA"/>
        </w:rPr>
      </w:pPr>
    </w:p>
    <w:p w14:paraId="43BC6751" w14:textId="77777777" w:rsidR="00814242" w:rsidRPr="00962071" w:rsidRDefault="00814242" w:rsidP="009F633E">
      <w:pPr>
        <w:pStyle w:val="FSBullet1"/>
        <w:rPr>
          <w:rFonts w:eastAsia="Calibri"/>
        </w:rPr>
      </w:pPr>
      <w:r w:rsidRPr="00962071">
        <w:rPr>
          <w:rFonts w:eastAsia="Calibri"/>
        </w:rPr>
        <w:t xml:space="preserve">The enzyme was not genotoxic or mutagenic </w:t>
      </w:r>
      <w:r w:rsidRPr="00962071">
        <w:rPr>
          <w:rFonts w:eastAsia="Calibri"/>
          <w:i/>
        </w:rPr>
        <w:t>in vitro</w:t>
      </w:r>
      <w:r w:rsidRPr="00962071">
        <w:rPr>
          <w:rFonts w:eastAsia="Calibri"/>
        </w:rPr>
        <w:t>.</w:t>
      </w:r>
    </w:p>
    <w:p w14:paraId="43BC6752" w14:textId="77777777" w:rsidR="00814242" w:rsidRPr="00962071" w:rsidRDefault="00814242" w:rsidP="00814242">
      <w:pPr>
        <w:widowControl/>
        <w:rPr>
          <w:rFonts w:eastAsia="Calibri"/>
          <w:color w:val="000000" w:themeColor="text1"/>
          <w:szCs w:val="22"/>
          <w:lang w:bidi="ar-SA"/>
        </w:rPr>
      </w:pPr>
    </w:p>
    <w:p w14:paraId="646991FC" w14:textId="7F2C4749" w:rsidR="00A325FF" w:rsidRDefault="00814242" w:rsidP="008F5E15">
      <w:pPr>
        <w:widowControl/>
        <w:rPr>
          <w:rFonts w:eastAsia="Calibri"/>
          <w:color w:val="000000" w:themeColor="text1"/>
          <w:szCs w:val="22"/>
          <w:lang w:bidi="ar-SA"/>
        </w:rPr>
      </w:pPr>
      <w:r w:rsidRPr="00962071">
        <w:rPr>
          <w:rFonts w:eastAsia="Calibri"/>
          <w:color w:val="000000" w:themeColor="text1"/>
          <w:szCs w:val="22"/>
          <w:lang w:bidi="ar-SA"/>
        </w:rPr>
        <w:t>Based on the reviewed toxicological data, it is concluded that</w:t>
      </w:r>
      <w:r w:rsidR="008F5E15">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 (ADI) ‘not specified’ is appropriate. A dietary exposure assessment is therefore not required.</w:t>
      </w:r>
    </w:p>
    <w:p w14:paraId="1B858082" w14:textId="77777777" w:rsidR="00A325FF" w:rsidRPr="006014F1" w:rsidRDefault="00A325FF" w:rsidP="00A325FF">
      <w:pPr>
        <w:pStyle w:val="Heading1"/>
      </w:pPr>
      <w:bookmarkStart w:id="55" w:name="_Toc408468977"/>
      <w:bookmarkStart w:id="56" w:name="_Toc438728472"/>
      <w:bookmarkStart w:id="57" w:name="_Toc484422711"/>
      <w:bookmarkStart w:id="58" w:name="_Toc485919103"/>
      <w:r w:rsidRPr="006014F1">
        <w:t>4</w:t>
      </w:r>
      <w:r w:rsidRPr="006014F1">
        <w:tab/>
        <w:t>Conclusion</w:t>
      </w:r>
      <w:bookmarkEnd w:id="55"/>
      <w:bookmarkEnd w:id="56"/>
      <w:bookmarkEnd w:id="57"/>
      <w:bookmarkEnd w:id="58"/>
    </w:p>
    <w:p w14:paraId="6B9FCCE5" w14:textId="4C6A1505" w:rsidR="00A325FF" w:rsidRPr="006014F1" w:rsidRDefault="00A325FF" w:rsidP="00A325FF">
      <w:r w:rsidRPr="006014F1">
        <w:t xml:space="preserve">This risk </w:t>
      </w:r>
      <w:r w:rsidR="00523C20">
        <w:t xml:space="preserve">and technical </w:t>
      </w:r>
      <w:r w:rsidRPr="006014F1">
        <w:t xml:space="preserve">assessment considered the technological suitability, potential hazard of the </w:t>
      </w:r>
      <w:r>
        <w:t xml:space="preserve">GM </w:t>
      </w:r>
      <w:r w:rsidRPr="006014F1">
        <w:t>production microorganism</w:t>
      </w:r>
      <w:r>
        <w:t xml:space="preserve"> and the encoded protein, including potential allergenicity</w:t>
      </w:r>
      <w:r w:rsidRPr="006014F1">
        <w:t>.</w:t>
      </w:r>
    </w:p>
    <w:p w14:paraId="6C846CF1" w14:textId="77777777" w:rsidR="00A325FF" w:rsidRPr="006014F1" w:rsidRDefault="00A325FF" w:rsidP="00A325FF"/>
    <w:p w14:paraId="2F544E37" w14:textId="2F432743" w:rsidR="00A325FF" w:rsidRPr="00CD44AC" w:rsidRDefault="00A325FF" w:rsidP="00A325FF">
      <w:pPr>
        <w:rPr>
          <w:b/>
          <w:bCs/>
          <w:color w:val="000000" w:themeColor="text1"/>
          <w:sz w:val="36"/>
          <w:szCs w:val="28"/>
          <w:lang w:bidi="ar-SA"/>
        </w:rPr>
      </w:pPr>
      <w:r w:rsidRPr="006014F1">
        <w:t xml:space="preserve">It </w:t>
      </w:r>
      <w:r>
        <w:t xml:space="preserve">is </w:t>
      </w:r>
      <w:r w:rsidRPr="006014F1">
        <w:t xml:space="preserve">concluded that the proposed use of the enzyme </w:t>
      </w:r>
      <w:r>
        <w:t xml:space="preserve">is </w:t>
      </w:r>
      <w:r w:rsidRPr="006014F1">
        <w:t xml:space="preserve">technologically justified in </w:t>
      </w:r>
      <w:r w:rsidR="00F013A2">
        <w:t>its commercial</w:t>
      </w:r>
      <w:r w:rsidR="00F013A2" w:rsidRPr="006014F1">
        <w:t xml:space="preserve"> </w:t>
      </w:r>
      <w:r w:rsidRPr="006014F1">
        <w:t xml:space="preserve">form and </w:t>
      </w:r>
      <w:r w:rsidR="00F013A2">
        <w:t>proposed usage levels</w:t>
      </w:r>
      <w:r w:rsidRPr="006014F1">
        <w:t xml:space="preserve">, and </w:t>
      </w:r>
      <w:r>
        <w:t xml:space="preserve">has been </w:t>
      </w:r>
      <w:r w:rsidRPr="006014F1">
        <w:t xml:space="preserve">demonstrated to be effective. The evidence presented </w:t>
      </w:r>
      <w:r w:rsidR="00361736">
        <w:t>did not demonstrate any</w:t>
      </w:r>
      <w:r w:rsidRPr="006014F1">
        <w:t xml:space="preserve"> safety concerns </w:t>
      </w:r>
      <w:r w:rsidR="00361736">
        <w:t xml:space="preserve">associated </w:t>
      </w:r>
      <w:r w:rsidRPr="006014F1">
        <w:t>with the production microorganism or the enzyme</w:t>
      </w:r>
      <w:r w:rsidR="00361736">
        <w:t>.</w:t>
      </w:r>
      <w:r w:rsidRPr="006014F1">
        <w:t xml:space="preserve"> Thus </w:t>
      </w:r>
      <w:r>
        <w:t xml:space="preserve">xylanase </w:t>
      </w:r>
      <w:r w:rsidRPr="00CD44AC">
        <w:rPr>
          <w:color w:val="000000" w:themeColor="text1"/>
        </w:rPr>
        <w:t xml:space="preserve">produced by GM </w:t>
      </w:r>
      <w:r w:rsidRPr="00CD44AC">
        <w:rPr>
          <w:i/>
          <w:color w:val="000000" w:themeColor="text1"/>
        </w:rPr>
        <w:t xml:space="preserve">B. subtilis </w:t>
      </w:r>
      <w:r w:rsidR="00565D0C">
        <w:rPr>
          <w:color w:val="000000" w:themeColor="text1"/>
        </w:rPr>
        <w:t xml:space="preserve">that contains a </w:t>
      </w:r>
      <w:r w:rsidR="00565D0C">
        <w:rPr>
          <w:i/>
          <w:color w:val="000000" w:themeColor="text1"/>
        </w:rPr>
        <w:t xml:space="preserve">xylanase </w:t>
      </w:r>
      <w:r w:rsidR="00565D0C">
        <w:rPr>
          <w:color w:val="000000" w:themeColor="text1"/>
        </w:rPr>
        <w:t xml:space="preserve">gene sourced from </w:t>
      </w:r>
      <w:r w:rsidR="00565D0C">
        <w:rPr>
          <w:i/>
          <w:color w:val="000000" w:themeColor="text1"/>
        </w:rPr>
        <w:t xml:space="preserve">P. haloplanktis </w:t>
      </w:r>
      <w:r w:rsidR="00523C20" w:rsidRPr="00CD44AC">
        <w:rPr>
          <w:color w:val="000000" w:themeColor="text1"/>
        </w:rPr>
        <w:t>i</w:t>
      </w:r>
      <w:r w:rsidRPr="00CD44AC">
        <w:rPr>
          <w:color w:val="000000" w:themeColor="text1"/>
        </w:rPr>
        <w:t xml:space="preserve">s </w:t>
      </w:r>
      <w:r w:rsidR="00C45FCB">
        <w:rPr>
          <w:color w:val="000000" w:themeColor="text1"/>
        </w:rPr>
        <w:t xml:space="preserve">considered </w:t>
      </w:r>
      <w:r w:rsidRPr="00CD44AC">
        <w:rPr>
          <w:color w:val="000000" w:themeColor="text1"/>
        </w:rPr>
        <w:t xml:space="preserve">unlikely to pose any health </w:t>
      </w:r>
      <w:r w:rsidR="00037FA3">
        <w:rPr>
          <w:color w:val="000000" w:themeColor="text1"/>
        </w:rPr>
        <w:t>concern</w:t>
      </w:r>
      <w:r w:rsidR="00037FA3" w:rsidRPr="00CD44AC">
        <w:rPr>
          <w:color w:val="000000" w:themeColor="text1"/>
        </w:rPr>
        <w:t xml:space="preserve"> </w:t>
      </w:r>
      <w:r w:rsidRPr="00CD44AC">
        <w:rPr>
          <w:color w:val="000000" w:themeColor="text1"/>
        </w:rPr>
        <w:t>when used as a food processing aid.</w:t>
      </w:r>
    </w:p>
    <w:p w14:paraId="09FEC50B" w14:textId="1BBCAB0B" w:rsidR="00853CFC" w:rsidRPr="00CD44AC" w:rsidRDefault="001E68B1" w:rsidP="001E68B1">
      <w:pPr>
        <w:pStyle w:val="Heading1"/>
        <w:rPr>
          <w:rFonts w:eastAsia="Calibri"/>
          <w:color w:val="000000" w:themeColor="text1"/>
        </w:rPr>
      </w:pPr>
      <w:bookmarkStart w:id="59" w:name="_Toc484422712"/>
      <w:bookmarkStart w:id="60" w:name="_Toc485919104"/>
      <w:r w:rsidRPr="00CD44AC">
        <w:rPr>
          <w:rFonts w:eastAsia="Calibri"/>
          <w:color w:val="000000" w:themeColor="text1"/>
        </w:rPr>
        <w:t>References</w:t>
      </w:r>
      <w:bookmarkEnd w:id="59"/>
      <w:bookmarkEnd w:id="60"/>
    </w:p>
    <w:p w14:paraId="4E901B59" w14:textId="32FCE33E" w:rsidR="00FE6001" w:rsidRPr="001E68B1" w:rsidRDefault="00853CFC" w:rsidP="002F54B4">
      <w:pPr>
        <w:spacing w:before="120" w:after="120"/>
        <w:ind w:left="284" w:hanging="284"/>
        <w:rPr>
          <w:rFonts w:eastAsia="Calibri"/>
          <w:sz w:val="20"/>
          <w:szCs w:val="20"/>
        </w:rPr>
      </w:pPr>
      <w:r w:rsidRPr="001E68B1">
        <w:rPr>
          <w:rFonts w:eastAsia="Calibri"/>
          <w:sz w:val="20"/>
          <w:szCs w:val="20"/>
        </w:rPr>
        <w:fldChar w:fldCharType="begin"/>
      </w:r>
      <w:r w:rsidRPr="001E68B1">
        <w:rPr>
          <w:rFonts w:eastAsia="Calibri"/>
          <w:sz w:val="20"/>
          <w:szCs w:val="20"/>
        </w:rPr>
        <w:instrText xml:space="preserve"> ADDIN REFMGR.REFLIST </w:instrText>
      </w:r>
      <w:r w:rsidRPr="001E68B1">
        <w:rPr>
          <w:rFonts w:eastAsia="Calibri"/>
          <w:sz w:val="20"/>
          <w:szCs w:val="20"/>
        </w:rPr>
        <w:fldChar w:fldCharType="separate"/>
      </w:r>
      <w:r w:rsidR="00FE6001" w:rsidRPr="001E68B1">
        <w:rPr>
          <w:rFonts w:eastAsia="Calibri"/>
          <w:sz w:val="20"/>
          <w:szCs w:val="20"/>
        </w:rPr>
        <w:t>Arthur TM, Bosilevac</w:t>
      </w:r>
      <w:bookmarkStart w:id="61" w:name="_GoBack"/>
      <w:bookmarkEnd w:id="61"/>
      <w:r w:rsidR="00FE6001" w:rsidRPr="001E68B1">
        <w:rPr>
          <w:rFonts w:eastAsia="Calibri"/>
          <w:sz w:val="20"/>
          <w:szCs w:val="20"/>
        </w:rPr>
        <w:t xml:space="preserve"> JM, Kalchayanand N, Wells JE, Shackelford SD, Wheeler TL, Koohmaraie M (2010) Evaluation of a direct-fed microbial product effect on the prevalence and load of Escherichia coli O157:H7 in feedlot cattle. Journal of Food Protection 73(2):366–371</w:t>
      </w:r>
    </w:p>
    <w:p w14:paraId="1165EEA8"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Baxevanis AD (2005) Assessing Pairwise Sequence Similarity: BLAST and FASTA. Ch 11 In: Baxevanis AD, Ouellette BFF (eds) Bioinformatics: A Practical Guide to the Analysis of Genes and Proteins. John Wiley &amp; Sons, Inc., p. 295–324</w:t>
      </w:r>
    </w:p>
    <w:p w14:paraId="70978339"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Beg QK, Kapoor M, Mahajan L, Hoondal GS (2001) Microbial xylanases and their industrial applications: a review. Applied Microbiology and Biotechnology 56:326–338</w:t>
      </w:r>
    </w:p>
    <w:p w14:paraId="6D99C558" w14:textId="5B858F96" w:rsidR="00FE6001" w:rsidRPr="001E68B1" w:rsidRDefault="00FE6001" w:rsidP="002F54B4">
      <w:pPr>
        <w:spacing w:before="120" w:after="120"/>
        <w:ind w:left="284" w:hanging="284"/>
        <w:rPr>
          <w:rFonts w:eastAsia="Calibri"/>
          <w:sz w:val="20"/>
          <w:szCs w:val="20"/>
        </w:rPr>
      </w:pPr>
      <w:r w:rsidRPr="001E68B1">
        <w:rPr>
          <w:rFonts w:eastAsia="Calibri"/>
          <w:sz w:val="20"/>
          <w:szCs w:val="20"/>
        </w:rPr>
        <w:t>Codex (2003) Guideline for the Conduct of Food Safety Assessment of Foods Derived from Recombinant-DNA Plants. CAC/GL 45-2003. Codex Alimentarius.</w:t>
      </w:r>
      <w:r w:rsidR="001E68B1">
        <w:rPr>
          <w:rFonts w:eastAsia="Calibri"/>
          <w:sz w:val="20"/>
          <w:szCs w:val="20"/>
        </w:rPr>
        <w:t xml:space="preserve"> </w:t>
      </w:r>
      <w:hyperlink r:id="rId20" w:history="1">
        <w:r w:rsidRPr="001E68B1">
          <w:rPr>
            <w:rFonts w:eastAsia="Calibri"/>
            <w:color w:val="0000FF"/>
            <w:sz w:val="20"/>
            <w:szCs w:val="20"/>
            <w:u w:val="single"/>
          </w:rPr>
          <w:t>http://www.codexalimentarius.net/web/standard_list.do?lang=en</w:t>
        </w:r>
      </w:hyperlink>
    </w:p>
    <w:p w14:paraId="5D354145"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Danicke S, Doll S (2010) A probiotic feed additive containing spores of Bacillus subtilis and B. licheniformis does not prevent absorption and toxic effects of the Fusarium toxin deoxynivalenol in piglets. Food and Chemical Toxicology 48(1):152–158</w:t>
      </w:r>
    </w:p>
    <w:p w14:paraId="664EE37F"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de Boer A, Diderichsen B (1991) On the safety of Bacillus subtilis and B. amyloliquefaciens: a review. Applied Microbiology and Biotechnology 36(1):1–4</w:t>
      </w:r>
    </w:p>
    <w:p w14:paraId="2B146D17"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Duc lH, Hong HA, Barbosa TM, Henriques AO, Cutting SM (2004) Characterization of Bacillus probiotics available for human use. Applied and Environmental Microbiology 70(4):2161–2171</w:t>
      </w:r>
    </w:p>
    <w:p w14:paraId="01D79F9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EFSA (2007) Introduction of a Qualified Presumption of Safety (QPS) approach for assessment of selected microorganisms referred to EFSA. Opinion of the Scientific Committee (Question No EFSA-Q-2005-293. The EFSA Journal 587:1–16</w:t>
      </w:r>
    </w:p>
    <w:p w14:paraId="0F0550A0" w14:textId="1F8BC313" w:rsidR="00B903A7" w:rsidRDefault="00FE6001" w:rsidP="002F54B4">
      <w:pPr>
        <w:spacing w:before="120" w:after="120"/>
        <w:ind w:left="284" w:hanging="284"/>
        <w:rPr>
          <w:rFonts w:eastAsia="Calibri"/>
          <w:sz w:val="20"/>
          <w:szCs w:val="20"/>
        </w:rPr>
      </w:pPr>
      <w:r w:rsidRPr="001E68B1">
        <w:rPr>
          <w:rFonts w:eastAsia="Calibri"/>
          <w:sz w:val="20"/>
          <w:szCs w:val="20"/>
        </w:rPr>
        <w:t>EFSA (2014) Guidance on the assessment of the toxigenic potential of Bacillus species used in animal nutrition. EFSA Journal 12(5):3665–10 pp.</w:t>
      </w:r>
      <w:r w:rsidR="001E68B1">
        <w:rPr>
          <w:rFonts w:eastAsia="Calibri"/>
          <w:sz w:val="20"/>
          <w:szCs w:val="20"/>
        </w:rPr>
        <w:t xml:space="preserve"> </w:t>
      </w:r>
      <w:r w:rsidRPr="001E68B1">
        <w:rPr>
          <w:rFonts w:eastAsia="Calibri"/>
          <w:sz w:val="20"/>
          <w:szCs w:val="20"/>
        </w:rPr>
        <w:t xml:space="preserve">doi:10.2903/j.efsa.2014.3665 </w:t>
      </w:r>
      <w:r w:rsidR="00B903A7">
        <w:rPr>
          <w:rFonts w:eastAsia="Calibri"/>
          <w:sz w:val="20"/>
          <w:szCs w:val="20"/>
        </w:rPr>
        <w:br w:type="page"/>
      </w:r>
    </w:p>
    <w:p w14:paraId="2F97BB97" w14:textId="4605744C" w:rsidR="00841069" w:rsidRPr="001E68B1" w:rsidRDefault="00841069" w:rsidP="002F54B4">
      <w:pPr>
        <w:spacing w:before="120" w:after="120"/>
        <w:ind w:left="284" w:hanging="284"/>
        <w:rPr>
          <w:rFonts w:eastAsia="Calibri"/>
          <w:sz w:val="20"/>
          <w:szCs w:val="20"/>
        </w:rPr>
      </w:pPr>
      <w:r>
        <w:rPr>
          <w:rFonts w:eastAsia="Calibri"/>
          <w:sz w:val="20"/>
          <w:szCs w:val="20"/>
        </w:rPr>
        <w:lastRenderedPageBreak/>
        <w:t>European Parliament Regulation (EC) No 852/2004 of the European Parliament and of the Council of 29 April 2004 on the hygiene of foodstuffs (Food Hygiene Regulation (852/2004)).</w:t>
      </w:r>
    </w:p>
    <w:p w14:paraId="51CAC9D3"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Farzanfar A (2006) The use of probiotics in shrimp aquaculture. FEMS Immunology &amp; Medical Microbiology 48(2):149–158</w:t>
      </w:r>
    </w:p>
    <w:p w14:paraId="6871A970" w14:textId="0AEFB34F" w:rsidR="00FE6001" w:rsidRPr="001E68B1" w:rsidRDefault="00FE6001" w:rsidP="002F54B4">
      <w:pPr>
        <w:spacing w:before="120" w:after="120"/>
        <w:ind w:left="284" w:hanging="284"/>
        <w:rPr>
          <w:rFonts w:eastAsia="Calibri"/>
          <w:sz w:val="20"/>
          <w:szCs w:val="20"/>
        </w:rPr>
      </w:pPr>
      <w:r w:rsidRPr="001E68B1">
        <w:rPr>
          <w:rFonts w:eastAsia="Calibri"/>
          <w:sz w:val="20"/>
          <w:szCs w:val="20"/>
        </w:rPr>
        <w:t>FDA (1999) Agency response letter GRAS Notice no. GRN 000020. United States Food and Drug Administration.</w:t>
      </w:r>
      <w:hyperlink r:id="rId21" w:history="1">
        <w:r w:rsidRPr="002F54B4">
          <w:rPr>
            <w:rFonts w:eastAsia="Calibri"/>
            <w:color w:val="0000FF"/>
            <w:sz w:val="20"/>
            <w:szCs w:val="20"/>
            <w:u w:val="single"/>
          </w:rPr>
          <w:t>http://www.fda.gov/Food/FoodIngredientsPackaging/GenerallyRecognizedasSafeGRAS/GRASListings/ucm154884.htm</w:t>
        </w:r>
      </w:hyperlink>
      <w:r w:rsidR="002F54B4">
        <w:rPr>
          <w:rFonts w:eastAsia="Calibri"/>
          <w:sz w:val="20"/>
          <w:szCs w:val="20"/>
        </w:rPr>
        <w:t>.</w:t>
      </w:r>
    </w:p>
    <w:p w14:paraId="0C37136C" w14:textId="7D55CEEE" w:rsidR="00FE6001" w:rsidRPr="002F54B4" w:rsidRDefault="00FE6001" w:rsidP="002F54B4">
      <w:pPr>
        <w:spacing w:before="120" w:after="120"/>
        <w:ind w:left="284" w:hanging="284"/>
        <w:rPr>
          <w:rFonts w:eastAsia="Calibri"/>
          <w:color w:val="0000FF"/>
          <w:sz w:val="20"/>
          <w:szCs w:val="20"/>
          <w:u w:val="single"/>
        </w:rPr>
      </w:pPr>
      <w:r w:rsidRPr="001E68B1">
        <w:rPr>
          <w:rFonts w:eastAsia="Calibri"/>
          <w:sz w:val="20"/>
          <w:szCs w:val="20"/>
        </w:rPr>
        <w:t>FDA (2003) Agency response letter GRAS Notice no GRN 000114. United States Food and Drug Administration.</w:t>
      </w:r>
      <w:r w:rsidR="002F54B4">
        <w:rPr>
          <w:rFonts w:eastAsia="Calibri"/>
          <w:sz w:val="20"/>
          <w:szCs w:val="20"/>
        </w:rPr>
        <w:t xml:space="preserve"> </w:t>
      </w:r>
      <w:hyperlink r:id="rId22" w:history="1">
        <w:r w:rsidRPr="002F54B4">
          <w:rPr>
            <w:rFonts w:eastAsia="Calibri"/>
            <w:color w:val="0000FF"/>
            <w:sz w:val="20"/>
            <w:szCs w:val="20"/>
            <w:u w:val="single"/>
          </w:rPr>
          <w:t>http://www.accessdata.fda.gov/scripts/fcn/fcnDetailNavigation.cfm?rpt=grasListing&amp;id=114</w:t>
        </w:r>
      </w:hyperlink>
    </w:p>
    <w:p w14:paraId="073A576F" w14:textId="18FB576E" w:rsidR="00FE6001" w:rsidRPr="001E68B1" w:rsidRDefault="00FE6001" w:rsidP="002F54B4">
      <w:pPr>
        <w:spacing w:before="120" w:after="120"/>
        <w:ind w:left="284" w:hanging="284"/>
        <w:rPr>
          <w:rFonts w:eastAsia="Calibri"/>
          <w:sz w:val="20"/>
          <w:szCs w:val="20"/>
        </w:rPr>
      </w:pPr>
      <w:r w:rsidRPr="001E68B1">
        <w:rPr>
          <w:rFonts w:eastAsia="Calibri"/>
          <w:sz w:val="20"/>
          <w:szCs w:val="20"/>
        </w:rPr>
        <w:t>FDA (2006) Agency response letter GRAS Notice no GRN 000205. United States Food and Drug Administration.</w:t>
      </w:r>
      <w:r w:rsidR="002F54B4">
        <w:rPr>
          <w:rFonts w:eastAsia="Calibri"/>
          <w:sz w:val="20"/>
          <w:szCs w:val="20"/>
        </w:rPr>
        <w:t xml:space="preserve"> </w:t>
      </w:r>
      <w:hyperlink r:id="rId23" w:history="1">
        <w:r w:rsidRPr="002F54B4">
          <w:rPr>
            <w:rFonts w:eastAsia="Calibri"/>
            <w:color w:val="0000FF"/>
            <w:sz w:val="20"/>
            <w:szCs w:val="20"/>
            <w:u w:val="single"/>
          </w:rPr>
          <w:t>http://www.fda.gov/Food/FoodIngredientsPackaging/GenerallyRecognizedasSafeGRAS/GRASListings/ucm153757.htm</w:t>
        </w:r>
      </w:hyperlink>
    </w:p>
    <w:p w14:paraId="44BCF3E8" w14:textId="4455F030" w:rsidR="00FE6001" w:rsidRDefault="00FE6001" w:rsidP="002F54B4">
      <w:pPr>
        <w:spacing w:before="120" w:after="120"/>
        <w:ind w:left="284" w:hanging="284"/>
        <w:rPr>
          <w:rFonts w:eastAsia="Calibri"/>
          <w:color w:val="0000FF"/>
          <w:sz w:val="20"/>
          <w:szCs w:val="20"/>
          <w:u w:val="single"/>
        </w:rPr>
      </w:pPr>
      <w:r w:rsidRPr="001E68B1">
        <w:rPr>
          <w:rFonts w:eastAsia="Calibri"/>
          <w:sz w:val="20"/>
          <w:szCs w:val="20"/>
        </w:rPr>
        <w:t>FDA (2009) Agency response letter GRAS Notice no GRN 000274. United States Food and Drug Administration.</w:t>
      </w:r>
      <w:r w:rsidR="002F54B4">
        <w:rPr>
          <w:rFonts w:eastAsia="Calibri"/>
          <w:sz w:val="20"/>
          <w:szCs w:val="20"/>
        </w:rPr>
        <w:t xml:space="preserve"> </w:t>
      </w:r>
      <w:hyperlink r:id="rId24" w:history="1">
        <w:r w:rsidRPr="002F54B4">
          <w:rPr>
            <w:rFonts w:eastAsia="Calibri"/>
            <w:color w:val="0000FF"/>
            <w:sz w:val="20"/>
            <w:szCs w:val="20"/>
            <w:u w:val="single"/>
          </w:rPr>
          <w:t>http://www.fda.gov/Food/FoodIngredientsPackaging/GenerallyRecognizedasSafeGRAS/GRASListings/ucm185687.htm</w:t>
        </w:r>
      </w:hyperlink>
    </w:p>
    <w:p w14:paraId="3D9A8428" w14:textId="79EA7A3C" w:rsidR="002E3542" w:rsidRPr="00F418CA" w:rsidRDefault="002E3542" w:rsidP="002E3542">
      <w:pPr>
        <w:ind w:left="284" w:hanging="284"/>
        <w:rPr>
          <w:sz w:val="20"/>
          <w:szCs w:val="20"/>
        </w:rPr>
      </w:pPr>
      <w:r w:rsidRPr="00F418CA">
        <w:rPr>
          <w:sz w:val="20"/>
          <w:szCs w:val="20"/>
        </w:rPr>
        <w:t>Food Chemicals Codex 9th Edition (201</w:t>
      </w:r>
      <w:r>
        <w:rPr>
          <w:sz w:val="20"/>
          <w:szCs w:val="20"/>
        </w:rPr>
        <w:t>4</w:t>
      </w:r>
      <w:r w:rsidRPr="00F418CA">
        <w:rPr>
          <w:sz w:val="20"/>
          <w:szCs w:val="20"/>
        </w:rPr>
        <w:t>) The United States Pharmacopeia</w:t>
      </w:r>
      <w:r w:rsidR="00C80372">
        <w:rPr>
          <w:sz w:val="20"/>
          <w:szCs w:val="20"/>
        </w:rPr>
        <w:t>.</w:t>
      </w:r>
      <w:r w:rsidRPr="00F418CA">
        <w:rPr>
          <w:sz w:val="20"/>
          <w:szCs w:val="20"/>
        </w:rPr>
        <w:t xml:space="preserve"> United St</w:t>
      </w:r>
      <w:r w:rsidR="00C80372">
        <w:rPr>
          <w:sz w:val="20"/>
          <w:szCs w:val="20"/>
        </w:rPr>
        <w:t>ates Pharmacopeial Convention</w:t>
      </w:r>
      <w:r w:rsidRPr="00F418CA">
        <w:rPr>
          <w:sz w:val="20"/>
          <w:szCs w:val="20"/>
        </w:rPr>
        <w:t>.</w:t>
      </w:r>
    </w:p>
    <w:p w14:paraId="6BCCCAF2" w14:textId="77777777" w:rsidR="002E3542" w:rsidRDefault="00E94810" w:rsidP="002E3542">
      <w:pPr>
        <w:ind w:firstLine="284"/>
        <w:rPr>
          <w:sz w:val="20"/>
          <w:szCs w:val="20"/>
        </w:rPr>
      </w:pPr>
      <w:hyperlink r:id="rId25" w:history="1">
        <w:r w:rsidR="002E3542" w:rsidRPr="00F418CA">
          <w:rPr>
            <w:rStyle w:val="Hyperlink"/>
            <w:sz w:val="20"/>
            <w:szCs w:val="20"/>
          </w:rPr>
          <w:t>http://www.usp.org/food-ingredients/food-chemicals-codex</w:t>
        </w:r>
      </w:hyperlink>
      <w:r w:rsidR="002E3542" w:rsidRPr="00F418CA">
        <w:rPr>
          <w:sz w:val="20"/>
          <w:szCs w:val="20"/>
        </w:rPr>
        <w:t>.</w:t>
      </w:r>
    </w:p>
    <w:p w14:paraId="0D1B1106" w14:textId="77777777" w:rsidR="002E3542" w:rsidRDefault="002E3542" w:rsidP="002E3542">
      <w:pPr>
        <w:ind w:firstLine="284"/>
        <w:rPr>
          <w:sz w:val="20"/>
          <w:szCs w:val="20"/>
        </w:rPr>
      </w:pPr>
    </w:p>
    <w:p w14:paraId="6A5498C9" w14:textId="0FD8B9BE" w:rsidR="002E3542" w:rsidRPr="00F418CA" w:rsidRDefault="002E3542" w:rsidP="00C80372">
      <w:pPr>
        <w:ind w:left="284" w:hanging="284"/>
        <w:rPr>
          <w:sz w:val="20"/>
          <w:szCs w:val="20"/>
        </w:rPr>
      </w:pPr>
      <w:r w:rsidRPr="00F418CA">
        <w:rPr>
          <w:sz w:val="20"/>
          <w:szCs w:val="20"/>
        </w:rPr>
        <w:t>FSANZ (201</w:t>
      </w:r>
      <w:r>
        <w:rPr>
          <w:sz w:val="20"/>
          <w:szCs w:val="20"/>
        </w:rPr>
        <w:t>6</w:t>
      </w:r>
      <w:r w:rsidRPr="00F418CA">
        <w:rPr>
          <w:sz w:val="20"/>
          <w:szCs w:val="20"/>
        </w:rPr>
        <w:t xml:space="preserve">) </w:t>
      </w:r>
      <w:r w:rsidRPr="00F418CA">
        <w:rPr>
          <w:i/>
          <w:iCs/>
          <w:sz w:val="20"/>
          <w:szCs w:val="20"/>
        </w:rPr>
        <w:t>Australia New Zealand Food Standards Code</w:t>
      </w:r>
      <w:r w:rsidRPr="00F418CA">
        <w:rPr>
          <w:sz w:val="20"/>
          <w:szCs w:val="20"/>
        </w:rPr>
        <w:t xml:space="preserve">. </w:t>
      </w:r>
      <w:hyperlink r:id="rId26" w:history="1">
        <w:r w:rsidRPr="00F418CA">
          <w:rPr>
            <w:rStyle w:val="Hyperlink"/>
            <w:sz w:val="20"/>
            <w:szCs w:val="20"/>
          </w:rPr>
          <w:t>http://www.foodstandards.gov.au/code/Pages/default.aspx</w:t>
        </w:r>
      </w:hyperlink>
      <w:r w:rsidRPr="006014F1">
        <w:rPr>
          <w:sz w:val="20"/>
          <w:szCs w:val="20"/>
        </w:rPr>
        <w:t xml:space="preserve"> </w:t>
      </w:r>
    </w:p>
    <w:p w14:paraId="63DD1B0D"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Goodman RE, Vieths S, Sampson HA, Hill D, Ebisawa M, Taylor SL, Van Ree R (2008) Allergenicity assessment of genetically modified crops - what makes sense? Nature Biotechnology 26:73–81</w:t>
      </w:r>
    </w:p>
    <w:p w14:paraId="71081EC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Henriksson A, Borody T, Clancy R (2005) Probiotics under the regulatory microscope. Expert Opinion on Drug Safety 4(6):1135–1143</w:t>
      </w:r>
    </w:p>
    <w:p w14:paraId="0C7DBEDF"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Hosoi T, Kiuchi K (2008) Natto: A soybean food made by fermenting cooked soybean with Bacillus subtilis (natto). In: Farnsworth ER (ed) Handbook of fermented functional foods. 2 ed, CRC Press, Florida, p. 268</w:t>
      </w:r>
    </w:p>
    <w:p w14:paraId="15C56700" w14:textId="77777777" w:rsidR="00FE6001" w:rsidRDefault="00FE6001" w:rsidP="002F54B4">
      <w:pPr>
        <w:spacing w:before="120" w:after="120"/>
        <w:ind w:left="284" w:hanging="284"/>
        <w:rPr>
          <w:rFonts w:eastAsia="Calibri"/>
          <w:sz w:val="20"/>
          <w:szCs w:val="20"/>
        </w:rPr>
      </w:pPr>
      <w:r w:rsidRPr="001E68B1">
        <w:rPr>
          <w:rFonts w:eastAsia="Calibri"/>
          <w:sz w:val="20"/>
          <w:szCs w:val="20"/>
        </w:rPr>
        <w:t>Inatsu Y, Nakamura N, Yuriko Y, Fushimi T, Watanasiritum L, Kawamoto S (2006) Characterization of Bacillus subtilis strains in Thua nao, a traditional fermented soybean food in northern Thailand. Lett Appl Microbiol 43(3):237–242</w:t>
      </w:r>
    </w:p>
    <w:p w14:paraId="6D45D2DB" w14:textId="7934EF39" w:rsidR="00005498" w:rsidRDefault="00005498" w:rsidP="002F54B4">
      <w:pPr>
        <w:spacing w:before="120" w:after="120"/>
        <w:ind w:left="284" w:hanging="284"/>
        <w:rPr>
          <w:sz w:val="20"/>
          <w:szCs w:val="20"/>
        </w:rPr>
      </w:pPr>
      <w:r w:rsidRPr="00F418CA">
        <w:rPr>
          <w:sz w:val="20"/>
          <w:szCs w:val="20"/>
        </w:rPr>
        <w:t xml:space="preserve">IUBMB (2015) EC </w:t>
      </w:r>
      <w:r>
        <w:rPr>
          <w:sz w:val="20"/>
          <w:szCs w:val="20"/>
        </w:rPr>
        <w:t>3</w:t>
      </w:r>
      <w:r w:rsidRPr="00F418CA">
        <w:rPr>
          <w:sz w:val="20"/>
          <w:szCs w:val="20"/>
        </w:rPr>
        <w:t>.</w:t>
      </w:r>
      <w:r>
        <w:rPr>
          <w:sz w:val="20"/>
          <w:szCs w:val="20"/>
        </w:rPr>
        <w:t>2</w:t>
      </w:r>
      <w:r w:rsidRPr="00F418CA">
        <w:rPr>
          <w:sz w:val="20"/>
          <w:szCs w:val="20"/>
        </w:rPr>
        <w:t>.1.</w:t>
      </w:r>
      <w:r>
        <w:rPr>
          <w:sz w:val="20"/>
          <w:szCs w:val="20"/>
        </w:rPr>
        <w:t>8</w:t>
      </w:r>
      <w:r w:rsidRPr="00F418CA">
        <w:rPr>
          <w:sz w:val="20"/>
          <w:szCs w:val="20"/>
        </w:rPr>
        <w:t xml:space="preserve">. </w:t>
      </w:r>
      <w:hyperlink r:id="rId27" w:anchor="008" w:history="1">
        <w:r w:rsidRPr="00005498">
          <w:rPr>
            <w:rStyle w:val="Hyperlink"/>
            <w:sz w:val="20"/>
            <w:szCs w:val="20"/>
          </w:rPr>
          <w:t>http://www.chem.qmul.ac.uk/iubmb/enzyme/EC3/0201a.html#008</w:t>
        </w:r>
      </w:hyperlink>
      <w:r>
        <w:rPr>
          <w:sz w:val="20"/>
          <w:szCs w:val="20"/>
        </w:rPr>
        <w:t xml:space="preserve"> </w:t>
      </w:r>
    </w:p>
    <w:p w14:paraId="41125134" w14:textId="07289925" w:rsidR="002E3542" w:rsidRPr="00F418CA" w:rsidRDefault="00DD1DF3" w:rsidP="002E3542">
      <w:pPr>
        <w:ind w:left="284" w:hanging="284"/>
        <w:rPr>
          <w:sz w:val="20"/>
          <w:szCs w:val="20"/>
        </w:rPr>
      </w:pPr>
      <w:r>
        <w:rPr>
          <w:sz w:val="20"/>
          <w:szCs w:val="20"/>
        </w:rPr>
        <w:t>JECFA (201</w:t>
      </w:r>
      <w:r w:rsidR="002E3542" w:rsidRPr="00F418CA">
        <w:rPr>
          <w:sz w:val="20"/>
          <w:szCs w:val="20"/>
        </w:rPr>
        <w:t xml:space="preserve">6) General specifications and considerations for enzyme preparations used in food processing. </w:t>
      </w:r>
      <w:hyperlink r:id="rId28" w:history="1">
        <w:r w:rsidR="002E3542" w:rsidRPr="00F418CA">
          <w:rPr>
            <w:rStyle w:val="Hyperlink"/>
            <w:sz w:val="20"/>
            <w:szCs w:val="20"/>
          </w:rPr>
          <w:t>http://www.fao.org/docrep/009/a0691e/A0691E03.htm</w:t>
        </w:r>
      </w:hyperlink>
      <w:r w:rsidR="002E3542" w:rsidRPr="00F418CA">
        <w:rPr>
          <w:sz w:val="20"/>
          <w:szCs w:val="20"/>
        </w:rPr>
        <w:t>.</w:t>
      </w:r>
    </w:p>
    <w:p w14:paraId="5CB27679"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Klose V, Bruckbeck R, Henikl S, Schatzmayr G, Loibner AP (2009) Identification and antimicrobial susceptibility of porcine bacteria that inhibit the growth of Brachyspira hyodysenteriae in vitro. Journal of Applied Microbiology</w:t>
      </w:r>
    </w:p>
    <w:p w14:paraId="5979BE47"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Lee KW, Lee SH, Lillehoj HS, Li GX, Jang SI, Babu US, Park MS, Kim DK, Lillehoj EP, Neumann AP, Rehberger TG, Siragusa GR (2010) Effects of direct-fed microbials on growth performance, gut morphometry, and immune characteristics in broiler chickens. Poultry Science 89(2):203–216</w:t>
      </w:r>
    </w:p>
    <w:p w14:paraId="26A91D54" w14:textId="1735F736" w:rsidR="00FE6001" w:rsidRPr="002F54B4" w:rsidRDefault="00FE6001" w:rsidP="002F54B4">
      <w:pPr>
        <w:spacing w:before="120" w:after="120"/>
        <w:ind w:left="284" w:hanging="284"/>
        <w:rPr>
          <w:rFonts w:eastAsia="Calibri"/>
          <w:sz w:val="20"/>
          <w:szCs w:val="20"/>
        </w:rPr>
      </w:pPr>
      <w:r w:rsidRPr="001E68B1">
        <w:rPr>
          <w:rFonts w:eastAsia="Calibri"/>
          <w:sz w:val="20"/>
          <w:szCs w:val="20"/>
        </w:rPr>
        <w:t>OECD (1997a) OECD Guideline for testing of chemicals. 471. Bacterial reverse mutation test. 471. Organisation for Economic Cooperation and Development.</w:t>
      </w:r>
      <w:r w:rsidR="002F54B4">
        <w:rPr>
          <w:rFonts w:eastAsia="Calibri"/>
          <w:sz w:val="20"/>
          <w:szCs w:val="20"/>
        </w:rPr>
        <w:t xml:space="preserve"> </w:t>
      </w:r>
      <w:hyperlink r:id="rId29" w:history="1">
        <w:r w:rsidRPr="002F54B4">
          <w:rPr>
            <w:rFonts w:eastAsia="Calibri"/>
            <w:color w:val="0000FF"/>
            <w:sz w:val="20"/>
            <w:szCs w:val="20"/>
            <w:u w:val="single"/>
          </w:rPr>
          <w:t>http://www.oecd.org/chemicalsafety/risk-assessment/1948418.pdf</w:t>
        </w:r>
      </w:hyperlink>
    </w:p>
    <w:p w14:paraId="7457F427" w14:textId="65C706DB" w:rsidR="00FE6001" w:rsidRPr="002F54B4" w:rsidRDefault="00FE6001" w:rsidP="002F54B4">
      <w:pPr>
        <w:spacing w:before="120" w:after="120"/>
        <w:ind w:left="284" w:hanging="284"/>
        <w:rPr>
          <w:rFonts w:eastAsia="Calibri"/>
          <w:sz w:val="20"/>
          <w:szCs w:val="20"/>
        </w:rPr>
      </w:pPr>
      <w:r w:rsidRPr="001E68B1">
        <w:rPr>
          <w:rFonts w:eastAsia="Calibri"/>
          <w:sz w:val="20"/>
          <w:szCs w:val="20"/>
        </w:rPr>
        <w:t>OECD (1997b) OECD Guideline for the testing of chemicals. 473. In vitro mammalian chromosome aberration test. Organisation for Economic Co-operation and Development, Paris.</w:t>
      </w:r>
      <w:r w:rsidR="002F54B4">
        <w:rPr>
          <w:rFonts w:eastAsia="Calibri"/>
          <w:sz w:val="20"/>
          <w:szCs w:val="20"/>
        </w:rPr>
        <w:t xml:space="preserve"> </w:t>
      </w:r>
      <w:hyperlink r:id="rId30" w:history="1">
        <w:r w:rsidRPr="002F54B4">
          <w:rPr>
            <w:rFonts w:eastAsia="Calibri"/>
            <w:color w:val="0000FF"/>
            <w:sz w:val="20"/>
            <w:szCs w:val="20"/>
            <w:u w:val="single"/>
          </w:rPr>
          <w:t>http://www.oecd.org/chemicalsafety/risk-assessment/1948434.pdf</w:t>
        </w:r>
      </w:hyperlink>
    </w:p>
    <w:p w14:paraId="2F56A9F5" w14:textId="226FEF21" w:rsidR="00B903A7" w:rsidRDefault="00FE6001" w:rsidP="002F54B4">
      <w:pPr>
        <w:spacing w:before="120" w:after="120"/>
        <w:ind w:left="284" w:hanging="284"/>
        <w:rPr>
          <w:rFonts w:eastAsia="Calibri"/>
          <w:color w:val="0000FF"/>
          <w:sz w:val="20"/>
          <w:szCs w:val="20"/>
          <w:u w:val="single"/>
        </w:rPr>
      </w:pPr>
      <w:r w:rsidRPr="001E68B1">
        <w:rPr>
          <w:rFonts w:eastAsia="Calibri"/>
          <w:sz w:val="20"/>
          <w:szCs w:val="20"/>
        </w:rPr>
        <w:t>OECD (1998) OECD Guideline for the testing of chemicals.408. Repeated dose oral toxicity study in rodents. Organisation for Economic Corporation and Development.</w:t>
      </w:r>
      <w:r w:rsidR="002F54B4">
        <w:rPr>
          <w:rFonts w:eastAsia="Calibri"/>
          <w:sz w:val="20"/>
          <w:szCs w:val="20"/>
        </w:rPr>
        <w:t xml:space="preserve"> </w:t>
      </w:r>
      <w:hyperlink r:id="rId31" w:history="1">
        <w:r w:rsidRPr="002F54B4">
          <w:rPr>
            <w:rFonts w:eastAsia="Calibri"/>
            <w:color w:val="0000FF"/>
            <w:sz w:val="20"/>
            <w:szCs w:val="20"/>
            <w:u w:val="single"/>
          </w:rPr>
          <w:t>http://www.oecdbookshop.org/oecd/display.asp?lang=EN&amp;sf1=identifiers&amp;st1=5lmqcr2k7p9x</w:t>
        </w:r>
      </w:hyperlink>
      <w:r w:rsidR="00B903A7">
        <w:rPr>
          <w:rFonts w:eastAsia="Calibri"/>
          <w:color w:val="0000FF"/>
          <w:sz w:val="20"/>
          <w:szCs w:val="20"/>
          <w:u w:val="single"/>
        </w:rPr>
        <w:br w:type="page"/>
      </w:r>
    </w:p>
    <w:p w14:paraId="140AD4E5"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lastRenderedPageBreak/>
        <w:t>Pariza MW, Johnson EA (2001) Evaluating the Safety of Microbial Enzyme Preparations Used in Food Processing: Update for a New Century. Regulatory Toxicology and Pharmacology 33(2):173–186</w:t>
      </w:r>
    </w:p>
    <w:p w14:paraId="2130866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Pearson WR, Lipman DJ (1988) Improved tools for biological sequence comparison. Proceedings of the National Academy of Sciences 85(8):2444–2448</w:t>
      </w:r>
    </w:p>
    <w:p w14:paraId="16C12FC1"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Reed T (1966) Enzymes in food processing.  Academic Press, New York</w:t>
      </w:r>
    </w:p>
    <w:p w14:paraId="36487080"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Sharma M, Kumar A (2013) Xylanases: an overview. British Biotechnology Journal 3(1):1–28</w:t>
      </w:r>
    </w:p>
    <w:p w14:paraId="13E4F75C" w14:textId="1804D265" w:rsidR="00FE6001" w:rsidRPr="002F54B4" w:rsidRDefault="00FE6001" w:rsidP="002F54B4">
      <w:pPr>
        <w:spacing w:before="120" w:after="120"/>
        <w:ind w:left="284" w:hanging="284"/>
        <w:rPr>
          <w:rFonts w:eastAsia="Calibri"/>
          <w:sz w:val="20"/>
          <w:szCs w:val="20"/>
        </w:rPr>
      </w:pPr>
      <w:r w:rsidRPr="001E68B1">
        <w:rPr>
          <w:rFonts w:eastAsia="Calibri"/>
          <w:sz w:val="20"/>
          <w:szCs w:val="20"/>
        </w:rPr>
        <w:t>US EPA (1997) Final risk assessment of Bacillus subtilis.</w:t>
      </w:r>
      <w:r w:rsidR="002F54B4">
        <w:rPr>
          <w:rFonts w:eastAsia="Calibri"/>
          <w:sz w:val="20"/>
          <w:szCs w:val="20"/>
        </w:rPr>
        <w:t xml:space="preserve"> </w:t>
      </w:r>
      <w:hyperlink r:id="rId32" w:history="1">
        <w:r w:rsidRPr="002F54B4">
          <w:rPr>
            <w:rFonts w:eastAsia="Calibri"/>
            <w:color w:val="0000FF"/>
            <w:sz w:val="20"/>
            <w:szCs w:val="20"/>
            <w:u w:val="single"/>
          </w:rPr>
          <w:t>http://www.epa.gov/biotech_rule/pubs/pdf/fra009.pdf</w:t>
        </w:r>
      </w:hyperlink>
    </w:p>
    <w:p w14:paraId="43BC6755" w14:textId="6F0BBE77" w:rsidR="008F71E6" w:rsidRPr="001E68B1" w:rsidRDefault="00853CFC" w:rsidP="002F54B4">
      <w:pPr>
        <w:spacing w:before="120" w:after="120"/>
        <w:ind w:left="284" w:hanging="284"/>
      </w:pPr>
      <w:r w:rsidRPr="001E68B1">
        <w:rPr>
          <w:rFonts w:eastAsia="Calibri"/>
          <w:sz w:val="20"/>
          <w:szCs w:val="20"/>
        </w:rPr>
        <w:fldChar w:fldCharType="end"/>
      </w:r>
    </w:p>
    <w:sectPr w:rsidR="008F71E6" w:rsidRPr="001E68B1" w:rsidSect="006A7AB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E8162" w14:textId="77777777" w:rsidR="003C2A13" w:rsidRDefault="003C2A13">
      <w:r>
        <w:separator/>
      </w:r>
    </w:p>
  </w:endnote>
  <w:endnote w:type="continuationSeparator" w:id="0">
    <w:p w14:paraId="2D777288" w14:textId="77777777" w:rsidR="003C2A13" w:rsidRDefault="003C2A13">
      <w:r>
        <w:continuationSeparator/>
      </w:r>
    </w:p>
  </w:endnote>
  <w:endnote w:type="continuationNotice" w:id="1">
    <w:p w14:paraId="5264D002" w14:textId="77777777" w:rsidR="003C2A13" w:rsidRDefault="003C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6781" w14:textId="77777777" w:rsidR="003C2A13" w:rsidRDefault="003C2A1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C6782" w14:textId="77777777" w:rsidR="003C2A13" w:rsidRDefault="003C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6783" w14:textId="54A058A7" w:rsidR="003C2A13" w:rsidRDefault="003C2A1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810">
      <w:rPr>
        <w:rStyle w:val="PageNumber"/>
        <w:noProof/>
      </w:rPr>
      <w:t>14</w:t>
    </w:r>
    <w:r>
      <w:rPr>
        <w:rStyle w:val="PageNumber"/>
      </w:rPr>
      <w:fldChar w:fldCharType="end"/>
    </w:r>
  </w:p>
  <w:p w14:paraId="43BC6784" w14:textId="77777777" w:rsidR="003C2A13" w:rsidRDefault="003C2A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CBB8" w14:textId="77777777" w:rsidR="003C2A13" w:rsidRDefault="003C2A13">
      <w:r>
        <w:separator/>
      </w:r>
    </w:p>
  </w:footnote>
  <w:footnote w:type="continuationSeparator" w:id="0">
    <w:p w14:paraId="58762EE7" w14:textId="77777777" w:rsidR="003C2A13" w:rsidRDefault="003C2A13">
      <w:r>
        <w:continuationSeparator/>
      </w:r>
    </w:p>
  </w:footnote>
  <w:footnote w:type="continuationNotice" w:id="1">
    <w:p w14:paraId="0CFD86B9" w14:textId="77777777" w:rsidR="003C2A13" w:rsidRDefault="003C2A13"/>
  </w:footnote>
  <w:footnote w:id="2">
    <w:p w14:paraId="702E8F64" w14:textId="77777777" w:rsidR="003C2A13" w:rsidRPr="00B714B5" w:rsidRDefault="003C2A13" w:rsidP="003E49DB">
      <w:pPr>
        <w:pStyle w:val="FootnoteText"/>
        <w:rPr>
          <w:lang w:val="en-AU"/>
        </w:rPr>
      </w:pPr>
      <w:r>
        <w:rPr>
          <w:rStyle w:val="FootnoteReference"/>
        </w:rPr>
        <w:footnoteRef/>
      </w:r>
      <w:r>
        <w:t xml:space="preserve"> </w:t>
      </w:r>
      <w:r w:rsidRPr="0084108A">
        <w:rPr>
          <w:sz w:val="18"/>
        </w:rPr>
        <w:t>International Union of Biochemistry and Molecular Biology</w:t>
      </w:r>
    </w:p>
  </w:footnote>
  <w:footnote w:id="3">
    <w:p w14:paraId="45624183" w14:textId="77777777" w:rsidR="003C2A13" w:rsidRPr="001F1B0C" w:rsidRDefault="003C2A13" w:rsidP="0022055E">
      <w:pPr>
        <w:pStyle w:val="FootnoteText"/>
        <w:rPr>
          <w:lang w:val="en-AU"/>
        </w:rPr>
      </w:pPr>
      <w:r w:rsidRPr="009F633E">
        <w:rPr>
          <w:rStyle w:val="FootnoteReference"/>
          <w:sz w:val="18"/>
        </w:rPr>
        <w:footnoteRef/>
      </w:r>
      <w:r w:rsidRPr="009F633E">
        <w:rPr>
          <w:sz w:val="18"/>
        </w:rPr>
        <w:t xml:space="preserve"> </w:t>
      </w:r>
      <w:r w:rsidRPr="009F633E">
        <w:rPr>
          <w:sz w:val="18"/>
          <w:lang w:val="en-AU"/>
        </w:rPr>
        <w:t>Capable of growth and reproduction in cold temperatures.</w:t>
      </w:r>
    </w:p>
  </w:footnote>
  <w:footnote w:id="4">
    <w:p w14:paraId="43BC6786" w14:textId="79371E5F" w:rsidR="003C2A13" w:rsidRPr="009F633E" w:rsidRDefault="003C2A13" w:rsidP="00FE33A7">
      <w:pPr>
        <w:pStyle w:val="FootnoteText"/>
        <w:rPr>
          <w:sz w:val="18"/>
          <w:lang w:val="en-AU"/>
        </w:rPr>
      </w:pPr>
      <w:r w:rsidRPr="009F633E">
        <w:rPr>
          <w:rStyle w:val="FootnoteReference"/>
          <w:sz w:val="18"/>
        </w:rPr>
        <w:footnoteRef/>
      </w:r>
      <w:r w:rsidRPr="009F633E">
        <w:rPr>
          <w:sz w:val="18"/>
        </w:rPr>
        <w:t xml:space="preserve"> </w:t>
      </w:r>
      <w:r w:rsidRPr="009F633E">
        <w:rPr>
          <w:color w:val="000000" w:themeColor="text1"/>
          <w:sz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9F633E">
        <w:rPr>
          <w:color w:val="000000" w:themeColor="text1"/>
          <w:sz w:val="18"/>
          <w:vertAlign w:val="superscript"/>
        </w:rPr>
        <w:t>-3</w:t>
      </w:r>
      <w:r w:rsidRPr="009F633E">
        <w:rPr>
          <w:color w:val="000000" w:themeColor="text1"/>
          <w:sz w:val="18"/>
        </w:rPr>
        <w:t xml:space="preserve"> or less and sequence identity of 25% or more are considered significant although any conclusions reached need to be tempered by an investigation of the</w:t>
      </w:r>
      <w:r>
        <w:rPr>
          <w:rFonts w:cs="Arial"/>
          <w:color w:val="000000" w:themeColor="text1"/>
        </w:rPr>
        <w:t xml:space="preserve"> </w:t>
      </w:r>
      <w:r w:rsidRPr="009F633E">
        <w:rPr>
          <w:color w:val="000000" w:themeColor="text1"/>
          <w:sz w:val="18"/>
        </w:rPr>
        <w:t xml:space="preserve">biology behind the putative homology </w:t>
      </w:r>
      <w:r w:rsidRPr="009F633E">
        <w:rPr>
          <w:color w:val="000000" w:themeColor="text1"/>
          <w:sz w:val="18"/>
        </w:rPr>
        <w:fldChar w:fldCharType="begin"/>
      </w:r>
      <w:r w:rsidRPr="009F633E">
        <w:rPr>
          <w:color w:val="000000" w:themeColor="text1"/>
          <w:sz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bioinformatic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9F633E">
        <w:rPr>
          <w:color w:val="000000" w:themeColor="text1"/>
          <w:sz w:val="18"/>
        </w:rPr>
        <w:fldChar w:fldCharType="separate"/>
      </w:r>
      <w:r w:rsidRPr="009F633E">
        <w:rPr>
          <w:color w:val="000000" w:themeColor="text1"/>
          <w:sz w:val="18"/>
        </w:rPr>
        <w:t>(Baxevanis 2005)</w:t>
      </w:r>
      <w:r w:rsidRPr="009F633E">
        <w:rPr>
          <w:color w:val="000000" w:themeColor="text1"/>
          <w:sz w:val="18"/>
        </w:rPr>
        <w:fldChar w:fldCharType="end"/>
      </w:r>
      <w:r w:rsidRPr="009F633E">
        <w:rPr>
          <w:color w:val="000000" w:themeColor="text1"/>
          <w:sz w:val="18"/>
        </w:rPr>
        <w:t>.</w:t>
      </w:r>
    </w:p>
  </w:footnote>
  <w:footnote w:id="5">
    <w:p w14:paraId="43BC6787" w14:textId="3E4E9F97" w:rsidR="003C2A13" w:rsidRPr="009F633E" w:rsidRDefault="003C2A13" w:rsidP="00FE33A7">
      <w:pPr>
        <w:pStyle w:val="FootnoteText"/>
        <w:rPr>
          <w:sz w:val="18"/>
          <w:lang w:val="en-AU"/>
        </w:rPr>
      </w:pPr>
      <w:r w:rsidRPr="009F633E">
        <w:rPr>
          <w:rStyle w:val="FootnoteReference"/>
          <w:sz w:val="18"/>
        </w:rPr>
        <w:footnoteRef/>
      </w:r>
      <w:r w:rsidRPr="009F633E">
        <w:rPr>
          <w:sz w:val="18"/>
        </w:rPr>
        <w:t xml:space="preserve"> </w:t>
      </w:r>
      <w:r w:rsidRPr="009F633E">
        <w:rPr>
          <w:sz w:val="18"/>
          <w:lang w:val="en-AU"/>
        </w:rPr>
        <w:t xml:space="preserve">It is considered unlikely that isolated identity matches of 6 or 8 amino acids would be found between cross-reactive proteins unless there was at least a 35% identity match over 80 amino acids </w:t>
      </w:r>
      <w:r w:rsidRPr="009F633E">
        <w:rPr>
          <w:sz w:val="18"/>
          <w:lang w:val="en-AU"/>
        </w:rPr>
        <w:fldChar w:fldCharType="begin"/>
      </w:r>
      <w:r w:rsidRPr="009F633E">
        <w:rPr>
          <w:sz w:val="18"/>
          <w:lang w:val="en-AU"/>
        </w:rPr>
        <w:instrText xml:space="preserve"> ADDIN REFMGR.CITE &lt;Refman&gt;&lt;Cite&gt;&lt;Author&gt;Goodman&lt;/Author&gt;&lt;Year&gt;2008&lt;/Year&gt;&lt;RecNum&gt;28&lt;/RecNum&gt;&lt;IDText&gt;Allergenicity assessment of genetically modified crops - what makes sense?&lt;/IDText&gt;&lt;MDL Ref_Type="Journal"&gt;&lt;Ref_Type&gt;Journal&lt;/Ref_Type&gt;&lt;Ref_ID&gt;28&lt;/Ref_ID&gt;&lt;Title_Primary&gt;Allergenicity assessment of genetically modified crops - what makes sense?&lt;/Title_Primary&gt;&lt;Authors_Primary&gt;Goodman,R.E.&lt;/Authors_Primary&gt;&lt;Authors_Primary&gt;Vieths,S.&lt;/Authors_Primary&gt;&lt;Authors_Primary&gt;Sampson,H.A.&lt;/Authors_Primary&gt;&lt;Authors_Primary&gt;Hill,D.&lt;/Authors_Primary&gt;&lt;Authors_Primary&gt;Ebisawa,M.&lt;/Authors_Primary&gt;&lt;Authors_Primary&gt;Taylor,S.L.&lt;/Authors_Primary&gt;&lt;Authors_Primary&gt;Van Ree,R.&lt;/Authors_Primary&gt;&lt;Date_Primary&gt;2008&lt;/Date_Primary&gt;&lt;Keywords&gt;allergenicity&lt;/Keywords&gt;&lt;Keywords&gt;analysis&lt;/Keywords&gt;&lt;Keywords&gt;Pesticides&lt;/Keywords&gt;&lt;Keywords&gt;regulation&lt;/Keywords&gt;&lt;Keywords&gt;Safety&lt;/Keywords&gt;&lt;Reprint&gt;In File&lt;/Reprint&gt;&lt;Start_Page&gt;73&lt;/Start_Page&gt;&lt;End_Page&gt;81&lt;/End_Page&gt;&lt;Periodical&gt;Nature Biotechnology&lt;/Periodical&gt;&lt;Volume&gt;26&lt;/Volume&gt;&lt;Web_URL_Link2&gt;file://Y:\References\GM References_in RefMan&lt;u&gt;\Goodman et al_2008_Allergenicity assessment of GM crops .pdf&lt;/u&gt;&lt;/Web_URL_Link2&gt;&lt;Web_URL_Link3&gt;&lt;u&gt;file://Y:\References\GM References_in RefMan\Goodman et al_2008_Allergenicity assessment of GM crops comment.pdf&lt;/u&gt;; ;&lt;u&gt;file://Y:\References\GM References_in RefMan\Goodman et al_2008_ Allergenicity assessment of GM crops comment reply.pdf&lt;/u&gt;&lt;/Web_URL_Link3&gt;&lt;ZZ_JournalFull&gt;&lt;f name="System"&gt;Nature Biotechnology&lt;/f&gt;&lt;/ZZ_JournalFull&gt;&lt;ZZ_WorkformID&gt;1&lt;/ZZ_WorkformID&gt;&lt;/MDL&gt;&lt;/Cite&gt;&lt;/Refman&gt;</w:instrText>
      </w:r>
      <w:r w:rsidRPr="009F633E">
        <w:rPr>
          <w:sz w:val="18"/>
          <w:lang w:val="en-AU"/>
        </w:rPr>
        <w:fldChar w:fldCharType="separate"/>
      </w:r>
      <w:r w:rsidRPr="009F633E">
        <w:rPr>
          <w:sz w:val="18"/>
          <w:lang w:val="en-AU"/>
        </w:rPr>
        <w:t>(Goodman et al. 2008)</w:t>
      </w:r>
      <w:r w:rsidRPr="009F633E">
        <w:rPr>
          <w:sz w:val="18"/>
          <w:lang w:val="en-AU"/>
        </w:rPr>
        <w:fldChar w:fldCharType="end"/>
      </w:r>
      <w:r w:rsidRPr="009F633E">
        <w:rPr>
          <w:sz w:val="18"/>
          <w:lang w:val="en-AU"/>
        </w:rPr>
        <w:t>.</w:t>
      </w:r>
    </w:p>
  </w:footnote>
  <w:footnote w:id="6">
    <w:p w14:paraId="3986F655" w14:textId="19066FF0" w:rsidR="003C2A13" w:rsidRPr="00CD44AC" w:rsidRDefault="003C2A13">
      <w:pPr>
        <w:pStyle w:val="FootnoteText"/>
        <w:rPr>
          <w:lang w:val="en-AU"/>
        </w:rPr>
      </w:pPr>
      <w:r>
        <w:rPr>
          <w:rStyle w:val="FootnoteReference"/>
        </w:rPr>
        <w:footnoteRef/>
      </w:r>
      <w:r>
        <w:t xml:space="preserve"> GDXU is </w:t>
      </w:r>
      <w:r>
        <w:rPr>
          <w:sz w:val="18"/>
          <w:lang w:val="en-AU"/>
        </w:rPr>
        <w:t>t</w:t>
      </w:r>
      <w:r w:rsidRPr="009F633E">
        <w:rPr>
          <w:sz w:val="18"/>
          <w:lang w:val="en-AU"/>
        </w:rPr>
        <w:t>he standard unit of measurement of xylanase activity de</w:t>
      </w:r>
      <w:r>
        <w:rPr>
          <w:sz w:val="18"/>
          <w:lang w:val="en-AU"/>
        </w:rPr>
        <w:t>veloped by the Applicant</w:t>
      </w:r>
      <w:r w:rsidRPr="009F633E">
        <w:rPr>
          <w:sz w:val="18"/>
          <w:lang w:val="en-AU"/>
        </w:rPr>
        <w:t xml:space="preserve"> (definition is Confidential Commercial Information</w:t>
      </w:r>
      <w:r w:rsidRPr="009F633E">
        <w:rPr>
          <w:rFonts w:cs="Arial"/>
          <w:sz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6785" w14:textId="77777777" w:rsidR="003C2A13" w:rsidRDefault="003C2A1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2C4874"/>
    <w:multiLevelType w:val="hybridMultilevel"/>
    <w:tmpl w:val="9D18440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66381"/>
    <w:multiLevelType w:val="hybridMultilevel"/>
    <w:tmpl w:val="0DD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E4474"/>
    <w:multiLevelType w:val="hybridMultilevel"/>
    <w:tmpl w:val="AC9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71DB"/>
    <w:multiLevelType w:val="hybridMultilevel"/>
    <w:tmpl w:val="512C5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96A16"/>
    <w:multiLevelType w:val="hybridMultilevel"/>
    <w:tmpl w:val="69DC786A"/>
    <w:lvl w:ilvl="0" w:tplc="0BAE57B2">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A5D81"/>
    <w:multiLevelType w:val="hybridMultilevel"/>
    <w:tmpl w:val="46D84F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7F96218"/>
    <w:multiLevelType w:val="hybridMultilevel"/>
    <w:tmpl w:val="145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35ABA"/>
    <w:multiLevelType w:val="hybridMultilevel"/>
    <w:tmpl w:val="99A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3227E"/>
    <w:multiLevelType w:val="hybridMultilevel"/>
    <w:tmpl w:val="510A4E64"/>
    <w:lvl w:ilvl="0" w:tplc="FFEED28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184675"/>
    <w:multiLevelType w:val="hybridMultilevel"/>
    <w:tmpl w:val="8C00743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E47DA2"/>
    <w:multiLevelType w:val="hybridMultilevel"/>
    <w:tmpl w:val="1272F4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0E419B"/>
    <w:multiLevelType w:val="hybridMultilevel"/>
    <w:tmpl w:val="500C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14"/>
  </w:num>
  <w:num w:numId="6">
    <w:abstractNumId w:val="3"/>
  </w:num>
  <w:num w:numId="7">
    <w:abstractNumId w:val="8"/>
  </w:num>
  <w:num w:numId="8">
    <w:abstractNumId w:val="16"/>
  </w:num>
  <w:num w:numId="9">
    <w:abstractNumId w:val="5"/>
  </w:num>
  <w:num w:numId="10">
    <w:abstractNumId w:val="1"/>
  </w:num>
  <w:num w:numId="11">
    <w:abstractNumId w:val="9"/>
  </w:num>
  <w:num w:numId="12">
    <w:abstractNumId w:val="4"/>
  </w:num>
  <w:num w:numId="13">
    <w:abstractNumId w:val="15"/>
  </w:num>
  <w:num w:numId="14">
    <w:abstractNumId w:val="13"/>
  </w:num>
  <w:num w:numId="15">
    <w:abstractNumId w:val="6"/>
  </w:num>
  <w:num w:numId="16">
    <w:abstractNumId w:val="12"/>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5F7342"/>
    <w:rsid w:val="00000C47"/>
    <w:rsid w:val="00001CF2"/>
    <w:rsid w:val="0000247B"/>
    <w:rsid w:val="00003CD6"/>
    <w:rsid w:val="0000469B"/>
    <w:rsid w:val="00005498"/>
    <w:rsid w:val="0000781A"/>
    <w:rsid w:val="00012BCA"/>
    <w:rsid w:val="00013246"/>
    <w:rsid w:val="000146E4"/>
    <w:rsid w:val="0001475E"/>
    <w:rsid w:val="00017F5D"/>
    <w:rsid w:val="00020437"/>
    <w:rsid w:val="0002189D"/>
    <w:rsid w:val="00022354"/>
    <w:rsid w:val="00026568"/>
    <w:rsid w:val="000355C1"/>
    <w:rsid w:val="00035FF3"/>
    <w:rsid w:val="00037FA3"/>
    <w:rsid w:val="000465AB"/>
    <w:rsid w:val="000501E3"/>
    <w:rsid w:val="00051021"/>
    <w:rsid w:val="00051ED9"/>
    <w:rsid w:val="000528F7"/>
    <w:rsid w:val="00057181"/>
    <w:rsid w:val="00057A31"/>
    <w:rsid w:val="00063E78"/>
    <w:rsid w:val="0006473A"/>
    <w:rsid w:val="00064B2D"/>
    <w:rsid w:val="00065F1F"/>
    <w:rsid w:val="00071BF3"/>
    <w:rsid w:val="00074C5F"/>
    <w:rsid w:val="00076D33"/>
    <w:rsid w:val="00086EAC"/>
    <w:rsid w:val="00092CDA"/>
    <w:rsid w:val="000948AD"/>
    <w:rsid w:val="000A27E9"/>
    <w:rsid w:val="000A3830"/>
    <w:rsid w:val="000A3D8B"/>
    <w:rsid w:val="000A5DF8"/>
    <w:rsid w:val="000B0FA3"/>
    <w:rsid w:val="000B6AF2"/>
    <w:rsid w:val="000D6FD4"/>
    <w:rsid w:val="000E0AE4"/>
    <w:rsid w:val="000E3DBC"/>
    <w:rsid w:val="000E7E1A"/>
    <w:rsid w:val="000F42C5"/>
    <w:rsid w:val="000F49D1"/>
    <w:rsid w:val="001012DA"/>
    <w:rsid w:val="00101DF8"/>
    <w:rsid w:val="001054D3"/>
    <w:rsid w:val="00110820"/>
    <w:rsid w:val="00112CAC"/>
    <w:rsid w:val="00113CE3"/>
    <w:rsid w:val="00115E43"/>
    <w:rsid w:val="00117522"/>
    <w:rsid w:val="00117F05"/>
    <w:rsid w:val="00120F64"/>
    <w:rsid w:val="00123A4C"/>
    <w:rsid w:val="00125437"/>
    <w:rsid w:val="00125F6A"/>
    <w:rsid w:val="001265A5"/>
    <w:rsid w:val="00130376"/>
    <w:rsid w:val="001542D8"/>
    <w:rsid w:val="0015668F"/>
    <w:rsid w:val="0016470E"/>
    <w:rsid w:val="001657CD"/>
    <w:rsid w:val="00176148"/>
    <w:rsid w:val="00180C41"/>
    <w:rsid w:val="00182C4C"/>
    <w:rsid w:val="00192F0F"/>
    <w:rsid w:val="00197D8D"/>
    <w:rsid w:val="001A1A75"/>
    <w:rsid w:val="001A7E9A"/>
    <w:rsid w:val="001C1DD2"/>
    <w:rsid w:val="001C27A3"/>
    <w:rsid w:val="001C3FF1"/>
    <w:rsid w:val="001C4ADD"/>
    <w:rsid w:val="001C51F7"/>
    <w:rsid w:val="001C5295"/>
    <w:rsid w:val="001D50EB"/>
    <w:rsid w:val="001E09FA"/>
    <w:rsid w:val="001E1D65"/>
    <w:rsid w:val="001E627C"/>
    <w:rsid w:val="001E68B1"/>
    <w:rsid w:val="001F06C7"/>
    <w:rsid w:val="001F1B0C"/>
    <w:rsid w:val="001F3F8E"/>
    <w:rsid w:val="001F5A68"/>
    <w:rsid w:val="00203540"/>
    <w:rsid w:val="0021317C"/>
    <w:rsid w:val="0021612B"/>
    <w:rsid w:val="00216948"/>
    <w:rsid w:val="00216D0E"/>
    <w:rsid w:val="0022055E"/>
    <w:rsid w:val="0022083A"/>
    <w:rsid w:val="00221D07"/>
    <w:rsid w:val="0022323B"/>
    <w:rsid w:val="002237D5"/>
    <w:rsid w:val="00225373"/>
    <w:rsid w:val="0022677F"/>
    <w:rsid w:val="00227E4A"/>
    <w:rsid w:val="002311E4"/>
    <w:rsid w:val="00232092"/>
    <w:rsid w:val="00241D33"/>
    <w:rsid w:val="00244722"/>
    <w:rsid w:val="00244778"/>
    <w:rsid w:val="0024582E"/>
    <w:rsid w:val="00245C56"/>
    <w:rsid w:val="00246799"/>
    <w:rsid w:val="002547EF"/>
    <w:rsid w:val="00256D65"/>
    <w:rsid w:val="00264C7C"/>
    <w:rsid w:val="00270470"/>
    <w:rsid w:val="00271CE3"/>
    <w:rsid w:val="00271F00"/>
    <w:rsid w:val="00273170"/>
    <w:rsid w:val="00273A80"/>
    <w:rsid w:val="0029204E"/>
    <w:rsid w:val="0029631C"/>
    <w:rsid w:val="00296652"/>
    <w:rsid w:val="002A0194"/>
    <w:rsid w:val="002A0462"/>
    <w:rsid w:val="002A3D9F"/>
    <w:rsid w:val="002A42D7"/>
    <w:rsid w:val="002A55DF"/>
    <w:rsid w:val="002A5F8B"/>
    <w:rsid w:val="002A78BB"/>
    <w:rsid w:val="002A7F6C"/>
    <w:rsid w:val="002B251C"/>
    <w:rsid w:val="002B5374"/>
    <w:rsid w:val="002C00C1"/>
    <w:rsid w:val="002C0DA8"/>
    <w:rsid w:val="002C25B8"/>
    <w:rsid w:val="002C669A"/>
    <w:rsid w:val="002D087E"/>
    <w:rsid w:val="002D6809"/>
    <w:rsid w:val="002E3542"/>
    <w:rsid w:val="002F54B4"/>
    <w:rsid w:val="002F5743"/>
    <w:rsid w:val="002F6488"/>
    <w:rsid w:val="00306B0D"/>
    <w:rsid w:val="003110F6"/>
    <w:rsid w:val="00320839"/>
    <w:rsid w:val="003213F9"/>
    <w:rsid w:val="00323DBF"/>
    <w:rsid w:val="003309A8"/>
    <w:rsid w:val="00332B12"/>
    <w:rsid w:val="00337471"/>
    <w:rsid w:val="00337BC9"/>
    <w:rsid w:val="00341ABF"/>
    <w:rsid w:val="003464DB"/>
    <w:rsid w:val="003513B1"/>
    <w:rsid w:val="00351571"/>
    <w:rsid w:val="00351B07"/>
    <w:rsid w:val="00352CF2"/>
    <w:rsid w:val="00357B74"/>
    <w:rsid w:val="00361736"/>
    <w:rsid w:val="00364841"/>
    <w:rsid w:val="00371B29"/>
    <w:rsid w:val="00373860"/>
    <w:rsid w:val="003753D7"/>
    <w:rsid w:val="0037656B"/>
    <w:rsid w:val="00377701"/>
    <w:rsid w:val="00386870"/>
    <w:rsid w:val="00391769"/>
    <w:rsid w:val="003928AA"/>
    <w:rsid w:val="003953E1"/>
    <w:rsid w:val="003956B3"/>
    <w:rsid w:val="003A68BE"/>
    <w:rsid w:val="003B1805"/>
    <w:rsid w:val="003B3C9D"/>
    <w:rsid w:val="003B49C2"/>
    <w:rsid w:val="003B78E0"/>
    <w:rsid w:val="003C1D6B"/>
    <w:rsid w:val="003C2A13"/>
    <w:rsid w:val="003C2DE9"/>
    <w:rsid w:val="003C4969"/>
    <w:rsid w:val="003C58BC"/>
    <w:rsid w:val="003D3718"/>
    <w:rsid w:val="003D4DA1"/>
    <w:rsid w:val="003E09BD"/>
    <w:rsid w:val="003E147A"/>
    <w:rsid w:val="003E41D5"/>
    <w:rsid w:val="003E46BA"/>
    <w:rsid w:val="003E49DB"/>
    <w:rsid w:val="003E7D22"/>
    <w:rsid w:val="003F07D3"/>
    <w:rsid w:val="003F1564"/>
    <w:rsid w:val="003F2BEC"/>
    <w:rsid w:val="003F358E"/>
    <w:rsid w:val="003F36D9"/>
    <w:rsid w:val="003F4938"/>
    <w:rsid w:val="003F74C1"/>
    <w:rsid w:val="00405B1A"/>
    <w:rsid w:val="00410C76"/>
    <w:rsid w:val="00411907"/>
    <w:rsid w:val="00413CA8"/>
    <w:rsid w:val="004153F0"/>
    <w:rsid w:val="00416233"/>
    <w:rsid w:val="0041746B"/>
    <w:rsid w:val="00417EE3"/>
    <w:rsid w:val="004207EB"/>
    <w:rsid w:val="004215B2"/>
    <w:rsid w:val="00435191"/>
    <w:rsid w:val="00435728"/>
    <w:rsid w:val="00436BAA"/>
    <w:rsid w:val="00437276"/>
    <w:rsid w:val="00444CDF"/>
    <w:rsid w:val="00456B54"/>
    <w:rsid w:val="00456D34"/>
    <w:rsid w:val="00464643"/>
    <w:rsid w:val="004660E3"/>
    <w:rsid w:val="004745C5"/>
    <w:rsid w:val="004760FC"/>
    <w:rsid w:val="00480EEA"/>
    <w:rsid w:val="00486793"/>
    <w:rsid w:val="00486E1F"/>
    <w:rsid w:val="00490BD7"/>
    <w:rsid w:val="00494B81"/>
    <w:rsid w:val="00496338"/>
    <w:rsid w:val="00496D4F"/>
    <w:rsid w:val="004A1FF5"/>
    <w:rsid w:val="004A2037"/>
    <w:rsid w:val="004A58F6"/>
    <w:rsid w:val="004B1D4F"/>
    <w:rsid w:val="004C0EF0"/>
    <w:rsid w:val="004C1E77"/>
    <w:rsid w:val="004C23F2"/>
    <w:rsid w:val="004C2CE7"/>
    <w:rsid w:val="004C3E3F"/>
    <w:rsid w:val="004D48F7"/>
    <w:rsid w:val="004D5069"/>
    <w:rsid w:val="004E0503"/>
    <w:rsid w:val="004E0A5E"/>
    <w:rsid w:val="004E17AF"/>
    <w:rsid w:val="004E2007"/>
    <w:rsid w:val="004F4F98"/>
    <w:rsid w:val="004F589F"/>
    <w:rsid w:val="004F6300"/>
    <w:rsid w:val="004F69F6"/>
    <w:rsid w:val="004F6BC0"/>
    <w:rsid w:val="004F79AC"/>
    <w:rsid w:val="00500935"/>
    <w:rsid w:val="005017CF"/>
    <w:rsid w:val="00506128"/>
    <w:rsid w:val="00506B53"/>
    <w:rsid w:val="00507352"/>
    <w:rsid w:val="00514AF7"/>
    <w:rsid w:val="005207D8"/>
    <w:rsid w:val="00522A9E"/>
    <w:rsid w:val="00523C20"/>
    <w:rsid w:val="005273A8"/>
    <w:rsid w:val="0053464E"/>
    <w:rsid w:val="00534A12"/>
    <w:rsid w:val="00534E03"/>
    <w:rsid w:val="0055318A"/>
    <w:rsid w:val="005621E6"/>
    <w:rsid w:val="00562917"/>
    <w:rsid w:val="00563877"/>
    <w:rsid w:val="00565D0C"/>
    <w:rsid w:val="00585318"/>
    <w:rsid w:val="00586228"/>
    <w:rsid w:val="005A108E"/>
    <w:rsid w:val="005A1D97"/>
    <w:rsid w:val="005A581B"/>
    <w:rsid w:val="005B3CD9"/>
    <w:rsid w:val="005B50B3"/>
    <w:rsid w:val="005B58C6"/>
    <w:rsid w:val="005B6AF4"/>
    <w:rsid w:val="005B7A73"/>
    <w:rsid w:val="005C04CB"/>
    <w:rsid w:val="005D16AD"/>
    <w:rsid w:val="005D72E1"/>
    <w:rsid w:val="005E1AEF"/>
    <w:rsid w:val="005E6D97"/>
    <w:rsid w:val="005E6E16"/>
    <w:rsid w:val="005F400E"/>
    <w:rsid w:val="005F7342"/>
    <w:rsid w:val="00603A08"/>
    <w:rsid w:val="00603CC5"/>
    <w:rsid w:val="00604AEB"/>
    <w:rsid w:val="00610A3C"/>
    <w:rsid w:val="00612861"/>
    <w:rsid w:val="006224E8"/>
    <w:rsid w:val="00627F48"/>
    <w:rsid w:val="00630C23"/>
    <w:rsid w:val="006374F1"/>
    <w:rsid w:val="006460AB"/>
    <w:rsid w:val="00652F58"/>
    <w:rsid w:val="00653872"/>
    <w:rsid w:val="00655025"/>
    <w:rsid w:val="00663FCF"/>
    <w:rsid w:val="006652A2"/>
    <w:rsid w:val="00683A1A"/>
    <w:rsid w:val="0068600C"/>
    <w:rsid w:val="00690206"/>
    <w:rsid w:val="006937FF"/>
    <w:rsid w:val="006956C0"/>
    <w:rsid w:val="006A4092"/>
    <w:rsid w:val="006A48A7"/>
    <w:rsid w:val="006A7AB7"/>
    <w:rsid w:val="006B1834"/>
    <w:rsid w:val="006B38E4"/>
    <w:rsid w:val="006B4BA1"/>
    <w:rsid w:val="006B5EBE"/>
    <w:rsid w:val="006B61BD"/>
    <w:rsid w:val="006B7E25"/>
    <w:rsid w:val="006C1732"/>
    <w:rsid w:val="006C47B5"/>
    <w:rsid w:val="006C503B"/>
    <w:rsid w:val="006C5653"/>
    <w:rsid w:val="006C5CF5"/>
    <w:rsid w:val="006C73D2"/>
    <w:rsid w:val="006D2A50"/>
    <w:rsid w:val="006D5F41"/>
    <w:rsid w:val="006E59EF"/>
    <w:rsid w:val="006F15D2"/>
    <w:rsid w:val="006F3B5A"/>
    <w:rsid w:val="006F4A82"/>
    <w:rsid w:val="006F4FA2"/>
    <w:rsid w:val="006F6C07"/>
    <w:rsid w:val="00701509"/>
    <w:rsid w:val="00701F5A"/>
    <w:rsid w:val="007020EF"/>
    <w:rsid w:val="00702376"/>
    <w:rsid w:val="0070373B"/>
    <w:rsid w:val="007067BC"/>
    <w:rsid w:val="0070780B"/>
    <w:rsid w:val="00710D53"/>
    <w:rsid w:val="00716C4C"/>
    <w:rsid w:val="00716EB4"/>
    <w:rsid w:val="00724FA4"/>
    <w:rsid w:val="007252FA"/>
    <w:rsid w:val="00730800"/>
    <w:rsid w:val="00733F73"/>
    <w:rsid w:val="00737D5A"/>
    <w:rsid w:val="007400A6"/>
    <w:rsid w:val="00740707"/>
    <w:rsid w:val="0074476D"/>
    <w:rsid w:val="00754897"/>
    <w:rsid w:val="007560DF"/>
    <w:rsid w:val="00756EBC"/>
    <w:rsid w:val="007602AA"/>
    <w:rsid w:val="00761B37"/>
    <w:rsid w:val="007652EF"/>
    <w:rsid w:val="00766A9A"/>
    <w:rsid w:val="00767D48"/>
    <w:rsid w:val="00772BDC"/>
    <w:rsid w:val="00780792"/>
    <w:rsid w:val="00785417"/>
    <w:rsid w:val="00786680"/>
    <w:rsid w:val="007944A4"/>
    <w:rsid w:val="007974D3"/>
    <w:rsid w:val="007A050F"/>
    <w:rsid w:val="007A39A0"/>
    <w:rsid w:val="007A3A35"/>
    <w:rsid w:val="007A44B4"/>
    <w:rsid w:val="007A7D3D"/>
    <w:rsid w:val="007B225D"/>
    <w:rsid w:val="007B2E24"/>
    <w:rsid w:val="007B302F"/>
    <w:rsid w:val="007B3462"/>
    <w:rsid w:val="007C174F"/>
    <w:rsid w:val="007C1C64"/>
    <w:rsid w:val="007C2679"/>
    <w:rsid w:val="007D03EA"/>
    <w:rsid w:val="007D3D79"/>
    <w:rsid w:val="007E2755"/>
    <w:rsid w:val="007E3D54"/>
    <w:rsid w:val="007E48BC"/>
    <w:rsid w:val="007E79F7"/>
    <w:rsid w:val="007F3630"/>
    <w:rsid w:val="00800D49"/>
    <w:rsid w:val="008057EB"/>
    <w:rsid w:val="00807559"/>
    <w:rsid w:val="00814242"/>
    <w:rsid w:val="00817DA0"/>
    <w:rsid w:val="008307A9"/>
    <w:rsid w:val="00831978"/>
    <w:rsid w:val="00833EAB"/>
    <w:rsid w:val="00833F70"/>
    <w:rsid w:val="00834962"/>
    <w:rsid w:val="00841069"/>
    <w:rsid w:val="00842892"/>
    <w:rsid w:val="008450BC"/>
    <w:rsid w:val="00851C57"/>
    <w:rsid w:val="0085334B"/>
    <w:rsid w:val="00853CFC"/>
    <w:rsid w:val="00854F6B"/>
    <w:rsid w:val="00855B5F"/>
    <w:rsid w:val="008567A1"/>
    <w:rsid w:val="00856822"/>
    <w:rsid w:val="00870214"/>
    <w:rsid w:val="00871786"/>
    <w:rsid w:val="008801F9"/>
    <w:rsid w:val="00880CC0"/>
    <w:rsid w:val="00885C51"/>
    <w:rsid w:val="00885EB0"/>
    <w:rsid w:val="00891F4B"/>
    <w:rsid w:val="0089264A"/>
    <w:rsid w:val="00896B85"/>
    <w:rsid w:val="00896D15"/>
    <w:rsid w:val="008A1DB9"/>
    <w:rsid w:val="008A2008"/>
    <w:rsid w:val="008A22BE"/>
    <w:rsid w:val="008A7B6F"/>
    <w:rsid w:val="008B71BB"/>
    <w:rsid w:val="008C1B36"/>
    <w:rsid w:val="008D0420"/>
    <w:rsid w:val="008D06C6"/>
    <w:rsid w:val="008D0751"/>
    <w:rsid w:val="008D296E"/>
    <w:rsid w:val="008E1F76"/>
    <w:rsid w:val="008E6250"/>
    <w:rsid w:val="008F5E15"/>
    <w:rsid w:val="008F71E6"/>
    <w:rsid w:val="00900F49"/>
    <w:rsid w:val="00902AF6"/>
    <w:rsid w:val="00904851"/>
    <w:rsid w:val="00916315"/>
    <w:rsid w:val="0091680D"/>
    <w:rsid w:val="00920249"/>
    <w:rsid w:val="009219F2"/>
    <w:rsid w:val="0092488B"/>
    <w:rsid w:val="00924C80"/>
    <w:rsid w:val="00925195"/>
    <w:rsid w:val="00932F14"/>
    <w:rsid w:val="00936545"/>
    <w:rsid w:val="00937398"/>
    <w:rsid w:val="0094247F"/>
    <w:rsid w:val="00942D60"/>
    <w:rsid w:val="0094659F"/>
    <w:rsid w:val="00946FA9"/>
    <w:rsid w:val="00962071"/>
    <w:rsid w:val="00964473"/>
    <w:rsid w:val="0096523B"/>
    <w:rsid w:val="00966EE3"/>
    <w:rsid w:val="00971EDE"/>
    <w:rsid w:val="009725F8"/>
    <w:rsid w:val="0097273B"/>
    <w:rsid w:val="00972D06"/>
    <w:rsid w:val="00973328"/>
    <w:rsid w:val="00973543"/>
    <w:rsid w:val="00975514"/>
    <w:rsid w:val="00976C38"/>
    <w:rsid w:val="009938D4"/>
    <w:rsid w:val="00995336"/>
    <w:rsid w:val="009A2CC4"/>
    <w:rsid w:val="009A391C"/>
    <w:rsid w:val="009A50F2"/>
    <w:rsid w:val="009A6FBD"/>
    <w:rsid w:val="009B1C1B"/>
    <w:rsid w:val="009B3698"/>
    <w:rsid w:val="009B3BE3"/>
    <w:rsid w:val="009C6701"/>
    <w:rsid w:val="009D29D3"/>
    <w:rsid w:val="009D534F"/>
    <w:rsid w:val="009E0A61"/>
    <w:rsid w:val="009E0DB7"/>
    <w:rsid w:val="009E0F8C"/>
    <w:rsid w:val="009E2068"/>
    <w:rsid w:val="009E2F1A"/>
    <w:rsid w:val="009E3010"/>
    <w:rsid w:val="009E477F"/>
    <w:rsid w:val="009F007E"/>
    <w:rsid w:val="009F04DE"/>
    <w:rsid w:val="009F2CF1"/>
    <w:rsid w:val="009F3D0E"/>
    <w:rsid w:val="009F633E"/>
    <w:rsid w:val="009F7065"/>
    <w:rsid w:val="00A048EB"/>
    <w:rsid w:val="00A04DBC"/>
    <w:rsid w:val="00A2064B"/>
    <w:rsid w:val="00A22669"/>
    <w:rsid w:val="00A24D8F"/>
    <w:rsid w:val="00A308FF"/>
    <w:rsid w:val="00A325FF"/>
    <w:rsid w:val="00A33056"/>
    <w:rsid w:val="00A4175D"/>
    <w:rsid w:val="00A45EE4"/>
    <w:rsid w:val="00A56DC7"/>
    <w:rsid w:val="00A72F13"/>
    <w:rsid w:val="00A74FD1"/>
    <w:rsid w:val="00A77592"/>
    <w:rsid w:val="00A77BFA"/>
    <w:rsid w:val="00A811AD"/>
    <w:rsid w:val="00A84A58"/>
    <w:rsid w:val="00A85DE0"/>
    <w:rsid w:val="00A919CE"/>
    <w:rsid w:val="00AA2459"/>
    <w:rsid w:val="00AA792C"/>
    <w:rsid w:val="00AC50E7"/>
    <w:rsid w:val="00AD4D11"/>
    <w:rsid w:val="00AE2F1A"/>
    <w:rsid w:val="00AE4C1B"/>
    <w:rsid w:val="00AE57C0"/>
    <w:rsid w:val="00AF06FC"/>
    <w:rsid w:val="00AF1DB4"/>
    <w:rsid w:val="00AF2BDD"/>
    <w:rsid w:val="00AF3391"/>
    <w:rsid w:val="00AF387F"/>
    <w:rsid w:val="00AF6FD3"/>
    <w:rsid w:val="00B00C87"/>
    <w:rsid w:val="00B00D56"/>
    <w:rsid w:val="00B00E7F"/>
    <w:rsid w:val="00B12F1E"/>
    <w:rsid w:val="00B144E8"/>
    <w:rsid w:val="00B173DA"/>
    <w:rsid w:val="00B21DCC"/>
    <w:rsid w:val="00B22018"/>
    <w:rsid w:val="00B22693"/>
    <w:rsid w:val="00B25B93"/>
    <w:rsid w:val="00B25F37"/>
    <w:rsid w:val="00B30879"/>
    <w:rsid w:val="00B37133"/>
    <w:rsid w:val="00B3759B"/>
    <w:rsid w:val="00B37BF0"/>
    <w:rsid w:val="00B44422"/>
    <w:rsid w:val="00B46EA0"/>
    <w:rsid w:val="00B52535"/>
    <w:rsid w:val="00B67712"/>
    <w:rsid w:val="00B714CE"/>
    <w:rsid w:val="00B731D3"/>
    <w:rsid w:val="00B74BC6"/>
    <w:rsid w:val="00B82E80"/>
    <w:rsid w:val="00B839A3"/>
    <w:rsid w:val="00B902BD"/>
    <w:rsid w:val="00B903A7"/>
    <w:rsid w:val="00B92FC7"/>
    <w:rsid w:val="00B9553B"/>
    <w:rsid w:val="00B958AF"/>
    <w:rsid w:val="00BA24E2"/>
    <w:rsid w:val="00BC3E4F"/>
    <w:rsid w:val="00BC719A"/>
    <w:rsid w:val="00BD2A39"/>
    <w:rsid w:val="00BD2E80"/>
    <w:rsid w:val="00BD39E6"/>
    <w:rsid w:val="00BD64B9"/>
    <w:rsid w:val="00BE11B8"/>
    <w:rsid w:val="00BE15EE"/>
    <w:rsid w:val="00BE50EF"/>
    <w:rsid w:val="00BE6753"/>
    <w:rsid w:val="00BF3549"/>
    <w:rsid w:val="00BF4586"/>
    <w:rsid w:val="00BF7FF0"/>
    <w:rsid w:val="00C057F4"/>
    <w:rsid w:val="00C12502"/>
    <w:rsid w:val="00C24B80"/>
    <w:rsid w:val="00C31A95"/>
    <w:rsid w:val="00C32FEA"/>
    <w:rsid w:val="00C35B5C"/>
    <w:rsid w:val="00C36578"/>
    <w:rsid w:val="00C3660C"/>
    <w:rsid w:val="00C37269"/>
    <w:rsid w:val="00C409D4"/>
    <w:rsid w:val="00C40AA5"/>
    <w:rsid w:val="00C40AF5"/>
    <w:rsid w:val="00C41F8C"/>
    <w:rsid w:val="00C423B9"/>
    <w:rsid w:val="00C43C6A"/>
    <w:rsid w:val="00C45FCB"/>
    <w:rsid w:val="00C46410"/>
    <w:rsid w:val="00C46F70"/>
    <w:rsid w:val="00C476D0"/>
    <w:rsid w:val="00C521A9"/>
    <w:rsid w:val="00C53121"/>
    <w:rsid w:val="00C61AC1"/>
    <w:rsid w:val="00C706C1"/>
    <w:rsid w:val="00C73C3F"/>
    <w:rsid w:val="00C7404F"/>
    <w:rsid w:val="00C80372"/>
    <w:rsid w:val="00C822E2"/>
    <w:rsid w:val="00C836E3"/>
    <w:rsid w:val="00C86577"/>
    <w:rsid w:val="00C92A1B"/>
    <w:rsid w:val="00C92E07"/>
    <w:rsid w:val="00C96868"/>
    <w:rsid w:val="00C97B99"/>
    <w:rsid w:val="00CA0416"/>
    <w:rsid w:val="00CA414B"/>
    <w:rsid w:val="00CB473A"/>
    <w:rsid w:val="00CB4FB7"/>
    <w:rsid w:val="00CB7CB7"/>
    <w:rsid w:val="00CC42B8"/>
    <w:rsid w:val="00CC560B"/>
    <w:rsid w:val="00CC75E2"/>
    <w:rsid w:val="00CD10A4"/>
    <w:rsid w:val="00CD12C1"/>
    <w:rsid w:val="00CD44AC"/>
    <w:rsid w:val="00CD46EB"/>
    <w:rsid w:val="00CD5001"/>
    <w:rsid w:val="00CD6780"/>
    <w:rsid w:val="00CD7EBF"/>
    <w:rsid w:val="00CF443C"/>
    <w:rsid w:val="00CF71ED"/>
    <w:rsid w:val="00D0294E"/>
    <w:rsid w:val="00D056F1"/>
    <w:rsid w:val="00D05B83"/>
    <w:rsid w:val="00D11171"/>
    <w:rsid w:val="00D13D5F"/>
    <w:rsid w:val="00D160EF"/>
    <w:rsid w:val="00D22F3C"/>
    <w:rsid w:val="00D23DB6"/>
    <w:rsid w:val="00D320A1"/>
    <w:rsid w:val="00D40D32"/>
    <w:rsid w:val="00D43FE6"/>
    <w:rsid w:val="00D51A95"/>
    <w:rsid w:val="00D54E0A"/>
    <w:rsid w:val="00D60157"/>
    <w:rsid w:val="00D60568"/>
    <w:rsid w:val="00D61FC4"/>
    <w:rsid w:val="00D701A8"/>
    <w:rsid w:val="00D70C7A"/>
    <w:rsid w:val="00D72A4B"/>
    <w:rsid w:val="00D72EA7"/>
    <w:rsid w:val="00D737F9"/>
    <w:rsid w:val="00D81078"/>
    <w:rsid w:val="00D81D38"/>
    <w:rsid w:val="00D85561"/>
    <w:rsid w:val="00D85AA9"/>
    <w:rsid w:val="00D9344F"/>
    <w:rsid w:val="00D95AC6"/>
    <w:rsid w:val="00DA10A8"/>
    <w:rsid w:val="00DB1E08"/>
    <w:rsid w:val="00DB2973"/>
    <w:rsid w:val="00DB5EED"/>
    <w:rsid w:val="00DC1B56"/>
    <w:rsid w:val="00DC20CE"/>
    <w:rsid w:val="00DC2129"/>
    <w:rsid w:val="00DC3745"/>
    <w:rsid w:val="00DC6570"/>
    <w:rsid w:val="00DD04BE"/>
    <w:rsid w:val="00DD1DF3"/>
    <w:rsid w:val="00DD3C5E"/>
    <w:rsid w:val="00DD46A6"/>
    <w:rsid w:val="00DE19AD"/>
    <w:rsid w:val="00DF0595"/>
    <w:rsid w:val="00DF0CBD"/>
    <w:rsid w:val="00DF25C3"/>
    <w:rsid w:val="00DF3249"/>
    <w:rsid w:val="00DF45FC"/>
    <w:rsid w:val="00DF4A19"/>
    <w:rsid w:val="00E04062"/>
    <w:rsid w:val="00E063C6"/>
    <w:rsid w:val="00E066BA"/>
    <w:rsid w:val="00E07DEE"/>
    <w:rsid w:val="00E10998"/>
    <w:rsid w:val="00E10BF5"/>
    <w:rsid w:val="00E15A84"/>
    <w:rsid w:val="00E17553"/>
    <w:rsid w:val="00E2003B"/>
    <w:rsid w:val="00E203C2"/>
    <w:rsid w:val="00E279D8"/>
    <w:rsid w:val="00E304EB"/>
    <w:rsid w:val="00E3053A"/>
    <w:rsid w:val="00E319B1"/>
    <w:rsid w:val="00E36667"/>
    <w:rsid w:val="00E36E06"/>
    <w:rsid w:val="00E3710B"/>
    <w:rsid w:val="00E4006A"/>
    <w:rsid w:val="00E42FAD"/>
    <w:rsid w:val="00E44E0D"/>
    <w:rsid w:val="00E45E1C"/>
    <w:rsid w:val="00E51B41"/>
    <w:rsid w:val="00E5492F"/>
    <w:rsid w:val="00E57246"/>
    <w:rsid w:val="00E6241B"/>
    <w:rsid w:val="00E62D06"/>
    <w:rsid w:val="00E62DEF"/>
    <w:rsid w:val="00E63E7E"/>
    <w:rsid w:val="00E65529"/>
    <w:rsid w:val="00E70A86"/>
    <w:rsid w:val="00E72660"/>
    <w:rsid w:val="00E74AE7"/>
    <w:rsid w:val="00E777EC"/>
    <w:rsid w:val="00E80FCD"/>
    <w:rsid w:val="00E86DA2"/>
    <w:rsid w:val="00E922FE"/>
    <w:rsid w:val="00E93E8C"/>
    <w:rsid w:val="00E94810"/>
    <w:rsid w:val="00E94A52"/>
    <w:rsid w:val="00E952E3"/>
    <w:rsid w:val="00E95C7D"/>
    <w:rsid w:val="00EA08B0"/>
    <w:rsid w:val="00EA5DB3"/>
    <w:rsid w:val="00EA7F2F"/>
    <w:rsid w:val="00EB27D9"/>
    <w:rsid w:val="00EB2FE3"/>
    <w:rsid w:val="00EC00DE"/>
    <w:rsid w:val="00EC2704"/>
    <w:rsid w:val="00EC30E1"/>
    <w:rsid w:val="00ED12EC"/>
    <w:rsid w:val="00ED172A"/>
    <w:rsid w:val="00ED3842"/>
    <w:rsid w:val="00EE7BDA"/>
    <w:rsid w:val="00EF24ED"/>
    <w:rsid w:val="00EF3819"/>
    <w:rsid w:val="00EF5A2C"/>
    <w:rsid w:val="00F0002D"/>
    <w:rsid w:val="00F00114"/>
    <w:rsid w:val="00F00235"/>
    <w:rsid w:val="00F013A2"/>
    <w:rsid w:val="00F04AC6"/>
    <w:rsid w:val="00F11F6C"/>
    <w:rsid w:val="00F14BEC"/>
    <w:rsid w:val="00F17027"/>
    <w:rsid w:val="00F225C5"/>
    <w:rsid w:val="00F23D0A"/>
    <w:rsid w:val="00F2587A"/>
    <w:rsid w:val="00F269F0"/>
    <w:rsid w:val="00F3101F"/>
    <w:rsid w:val="00F34D33"/>
    <w:rsid w:val="00F3715D"/>
    <w:rsid w:val="00F420C8"/>
    <w:rsid w:val="00F42A4C"/>
    <w:rsid w:val="00F46840"/>
    <w:rsid w:val="00F50BCF"/>
    <w:rsid w:val="00F60038"/>
    <w:rsid w:val="00F604DE"/>
    <w:rsid w:val="00F67199"/>
    <w:rsid w:val="00F6749A"/>
    <w:rsid w:val="00F67794"/>
    <w:rsid w:val="00F80CB4"/>
    <w:rsid w:val="00F832F7"/>
    <w:rsid w:val="00F845E3"/>
    <w:rsid w:val="00F92723"/>
    <w:rsid w:val="00FA38AF"/>
    <w:rsid w:val="00FA4AAB"/>
    <w:rsid w:val="00FA64FA"/>
    <w:rsid w:val="00FB1FCA"/>
    <w:rsid w:val="00FB22D7"/>
    <w:rsid w:val="00FB2CEB"/>
    <w:rsid w:val="00FB7512"/>
    <w:rsid w:val="00FC0A42"/>
    <w:rsid w:val="00FC4D8F"/>
    <w:rsid w:val="00FC6F41"/>
    <w:rsid w:val="00FD4D32"/>
    <w:rsid w:val="00FD6360"/>
    <w:rsid w:val="00FD7547"/>
    <w:rsid w:val="00FE33A7"/>
    <w:rsid w:val="00FE6001"/>
    <w:rsid w:val="00FF529F"/>
    <w:rsid w:val="00FF5F5C"/>
    <w:rsid w:val="00F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66AC"/>
  <w15:docId w15:val="{28E338CF-8EA3-4E32-A7A2-28260A6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F23D0A"/>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4253">
      <w:bodyDiv w:val="1"/>
      <w:marLeft w:val="0"/>
      <w:marRight w:val="0"/>
      <w:marTop w:val="0"/>
      <w:marBottom w:val="0"/>
      <w:divBdr>
        <w:top w:val="none" w:sz="0" w:space="0" w:color="auto"/>
        <w:left w:val="none" w:sz="0" w:space="0" w:color="auto"/>
        <w:bottom w:val="none" w:sz="0" w:space="0" w:color="auto"/>
        <w:right w:val="none" w:sz="0" w:space="0" w:color="auto"/>
      </w:divBdr>
      <w:divsChild>
        <w:div w:id="1049958359">
          <w:marLeft w:val="0"/>
          <w:marRight w:val="0"/>
          <w:marTop w:val="0"/>
          <w:marBottom w:val="0"/>
          <w:divBdr>
            <w:top w:val="none" w:sz="0" w:space="0" w:color="auto"/>
            <w:left w:val="none" w:sz="0" w:space="0" w:color="auto"/>
            <w:bottom w:val="none" w:sz="0" w:space="0" w:color="auto"/>
            <w:right w:val="none" w:sz="0" w:space="0" w:color="auto"/>
          </w:divBdr>
          <w:divsChild>
            <w:div w:id="2124420376">
              <w:marLeft w:val="0"/>
              <w:marRight w:val="0"/>
              <w:marTop w:val="0"/>
              <w:marBottom w:val="0"/>
              <w:divBdr>
                <w:top w:val="none" w:sz="0" w:space="0" w:color="auto"/>
                <w:left w:val="none" w:sz="0" w:space="0" w:color="auto"/>
                <w:bottom w:val="none" w:sz="0" w:space="0" w:color="auto"/>
                <w:right w:val="none" w:sz="0" w:space="0" w:color="auto"/>
              </w:divBdr>
              <w:divsChild>
                <w:div w:id="1094789002">
                  <w:marLeft w:val="0"/>
                  <w:marRight w:val="0"/>
                  <w:marTop w:val="0"/>
                  <w:marBottom w:val="0"/>
                  <w:divBdr>
                    <w:top w:val="none" w:sz="0" w:space="0" w:color="auto"/>
                    <w:left w:val="none" w:sz="0" w:space="0" w:color="auto"/>
                    <w:bottom w:val="none" w:sz="0" w:space="0" w:color="auto"/>
                    <w:right w:val="none" w:sz="0" w:space="0" w:color="auto"/>
                  </w:divBdr>
                  <w:divsChild>
                    <w:div w:id="860237926">
                      <w:marLeft w:val="0"/>
                      <w:marRight w:val="0"/>
                      <w:marTop w:val="0"/>
                      <w:marBottom w:val="0"/>
                      <w:divBdr>
                        <w:top w:val="none" w:sz="0" w:space="0" w:color="auto"/>
                        <w:left w:val="none" w:sz="0" w:space="0" w:color="auto"/>
                        <w:bottom w:val="none" w:sz="0" w:space="0" w:color="auto"/>
                        <w:right w:val="none" w:sz="0" w:space="0" w:color="auto"/>
                      </w:divBdr>
                      <w:divsChild>
                        <w:div w:id="8414073">
                          <w:marLeft w:val="0"/>
                          <w:marRight w:val="0"/>
                          <w:marTop w:val="45"/>
                          <w:marBottom w:val="0"/>
                          <w:divBdr>
                            <w:top w:val="none" w:sz="0" w:space="0" w:color="auto"/>
                            <w:left w:val="none" w:sz="0" w:space="0" w:color="auto"/>
                            <w:bottom w:val="none" w:sz="0" w:space="0" w:color="auto"/>
                            <w:right w:val="none" w:sz="0" w:space="0" w:color="auto"/>
                          </w:divBdr>
                          <w:divsChild>
                            <w:div w:id="1802141478">
                              <w:marLeft w:val="0"/>
                              <w:marRight w:val="0"/>
                              <w:marTop w:val="0"/>
                              <w:marBottom w:val="0"/>
                              <w:divBdr>
                                <w:top w:val="none" w:sz="0" w:space="0" w:color="auto"/>
                                <w:left w:val="none" w:sz="0" w:space="0" w:color="auto"/>
                                <w:bottom w:val="none" w:sz="0" w:space="0" w:color="auto"/>
                                <w:right w:val="none" w:sz="0" w:space="0" w:color="auto"/>
                              </w:divBdr>
                              <w:divsChild>
                                <w:div w:id="433091141">
                                  <w:marLeft w:val="2070"/>
                                  <w:marRight w:val="3810"/>
                                  <w:marTop w:val="0"/>
                                  <w:marBottom w:val="0"/>
                                  <w:divBdr>
                                    <w:top w:val="none" w:sz="0" w:space="0" w:color="auto"/>
                                    <w:left w:val="none" w:sz="0" w:space="0" w:color="auto"/>
                                    <w:bottom w:val="none" w:sz="0" w:space="0" w:color="auto"/>
                                    <w:right w:val="none" w:sz="0" w:space="0" w:color="auto"/>
                                  </w:divBdr>
                                  <w:divsChild>
                                    <w:div w:id="58024030">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1600914582">
                                                  <w:marLeft w:val="0"/>
                                                  <w:marRight w:val="0"/>
                                                  <w:marTop w:val="0"/>
                                                  <w:marBottom w:val="0"/>
                                                  <w:divBdr>
                                                    <w:top w:val="none" w:sz="0" w:space="0" w:color="auto"/>
                                                    <w:left w:val="none" w:sz="0" w:space="0" w:color="auto"/>
                                                    <w:bottom w:val="none" w:sz="0" w:space="0" w:color="auto"/>
                                                    <w:right w:val="none" w:sz="0" w:space="0" w:color="auto"/>
                                                  </w:divBdr>
                                                  <w:divsChild>
                                                    <w:div w:id="293680491">
                                                      <w:marLeft w:val="0"/>
                                                      <w:marRight w:val="0"/>
                                                      <w:marTop w:val="0"/>
                                                      <w:marBottom w:val="0"/>
                                                      <w:divBdr>
                                                        <w:top w:val="none" w:sz="0" w:space="0" w:color="auto"/>
                                                        <w:left w:val="none" w:sz="0" w:space="0" w:color="auto"/>
                                                        <w:bottom w:val="none" w:sz="0" w:space="0" w:color="auto"/>
                                                        <w:right w:val="none" w:sz="0" w:space="0" w:color="auto"/>
                                                      </w:divBdr>
                                                      <w:divsChild>
                                                        <w:div w:id="265694298">
                                                          <w:marLeft w:val="0"/>
                                                          <w:marRight w:val="0"/>
                                                          <w:marTop w:val="0"/>
                                                          <w:marBottom w:val="0"/>
                                                          <w:divBdr>
                                                            <w:top w:val="none" w:sz="0" w:space="0" w:color="auto"/>
                                                            <w:left w:val="none" w:sz="0" w:space="0" w:color="auto"/>
                                                            <w:bottom w:val="none" w:sz="0" w:space="0" w:color="auto"/>
                                                            <w:right w:val="none" w:sz="0" w:space="0" w:color="auto"/>
                                                          </w:divBdr>
                                                          <w:divsChild>
                                                            <w:div w:id="585453841">
                                                              <w:marLeft w:val="0"/>
                                                              <w:marRight w:val="0"/>
                                                              <w:marTop w:val="0"/>
                                                              <w:marBottom w:val="345"/>
                                                              <w:divBdr>
                                                                <w:top w:val="none" w:sz="0" w:space="0" w:color="auto"/>
                                                                <w:left w:val="none" w:sz="0" w:space="0" w:color="auto"/>
                                                                <w:bottom w:val="none" w:sz="0" w:space="0" w:color="auto"/>
                                                                <w:right w:val="none" w:sz="0" w:space="0" w:color="auto"/>
                                                              </w:divBdr>
                                                              <w:divsChild>
                                                                <w:div w:id="959147944">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0"/>
                                                                      <w:marTop w:val="0"/>
                                                                      <w:marBottom w:val="0"/>
                                                                      <w:divBdr>
                                                                        <w:top w:val="none" w:sz="0" w:space="0" w:color="auto"/>
                                                                        <w:left w:val="none" w:sz="0" w:space="0" w:color="auto"/>
                                                                        <w:bottom w:val="none" w:sz="0" w:space="0" w:color="auto"/>
                                                                        <w:right w:val="none" w:sz="0" w:space="0" w:color="auto"/>
                                                                      </w:divBdr>
                                                                      <w:divsChild>
                                                                        <w:div w:id="1011876068">
                                                                          <w:marLeft w:val="0"/>
                                                                          <w:marRight w:val="0"/>
                                                                          <w:marTop w:val="0"/>
                                                                          <w:marBottom w:val="0"/>
                                                                          <w:divBdr>
                                                                            <w:top w:val="none" w:sz="0" w:space="0" w:color="auto"/>
                                                                            <w:left w:val="none" w:sz="0" w:space="0" w:color="auto"/>
                                                                            <w:bottom w:val="none" w:sz="0" w:space="0" w:color="auto"/>
                                                                            <w:right w:val="none" w:sz="0" w:space="0" w:color="auto"/>
                                                                          </w:divBdr>
                                                                          <w:divsChild>
                                                                            <w:div w:id="1251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279350">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eb.expasy.org/peptide_cutter/" TargetMode="External"/><Relationship Id="rId26" Type="http://schemas.openxmlformats.org/officeDocument/2006/relationships/hyperlink" Target="http://www.foodstandards.gov.au/code/Pages/default.aspx"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fda.gov/Food/FoodIngredientsPackaging/GenerallyRecognizedasSafeGRAS/GRASListings/ucm154884.ht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www.usp.org/food-ingredients/food-chemicals-code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odexalimentarius.net/web/standard_list.do?lang=en" TargetMode="External"/><Relationship Id="rId29" Type="http://schemas.openxmlformats.org/officeDocument/2006/relationships/hyperlink" Target="http://www.oecd.org/chemicalsafety/risk-assessment/1948418.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da.gov/Food/FoodIngredientsPackaging/GenerallyRecognizedasSafeGRAS/GRASListings/ucm185687.htm" TargetMode="External"/><Relationship Id="rId32" Type="http://schemas.openxmlformats.org/officeDocument/2006/relationships/hyperlink" Target="http://www.epa.gov/biotech_rule/pubs/pdf/fra009.pdf" TargetMode="External"/><Relationship Id="rId28" Type="http://schemas.openxmlformats.org/officeDocument/2006/relationships/hyperlink" Target="http://www.fao.org/docrep/009/a0691e/A0691E03.htm" TargetMode="External"/><Relationship Id="rId15" Type="http://schemas.openxmlformats.org/officeDocument/2006/relationships/footer" Target="footer2.xml"/><Relationship Id="rId23" Type="http://schemas.openxmlformats.org/officeDocument/2006/relationships/hyperlink" Target="http://www.fda.gov/Food/FoodIngredientsPackaging/GenerallyRecognizedasSafeGRAS/GRASListings/ucm153757.htm" TargetMode="External"/><Relationship Id="rId10" Type="http://schemas.openxmlformats.org/officeDocument/2006/relationships/webSettings" Target="webSettings.xml"/><Relationship Id="rId19" Type="http://schemas.openxmlformats.org/officeDocument/2006/relationships/hyperlink" Target="http://www.allergenonline.org/" TargetMode="External"/><Relationship Id="rId31" Type="http://schemas.openxmlformats.org/officeDocument/2006/relationships/hyperlink" Target="http://www.oecdbookshop.org/oecd/display.asp?lang=EN&amp;sf1=identifiers&amp;st1=5lmqcr2k7p9x" TargetMode="External"/><Relationship Id="rId30" Type="http://schemas.openxmlformats.org/officeDocument/2006/relationships/hyperlink" Target="http://www.oecd.org/chemicalsafety/risk-assessment/1948434.pdf" TargetMode="Externa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accessdata.fda.gov/scripts/fcn/fcnDetailNavigation.cfm?rpt=grasListing&amp;id=114" TargetMode="External"/><Relationship Id="rId27" Type="http://schemas.openxmlformats.org/officeDocument/2006/relationships/hyperlink" Target="http://www.chem.qmul.ac.uk/iubmb/enzyme/EC3/0201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751B-086F-4C5A-B1B2-E76AA2689F4C}"/>
</file>

<file path=customXml/itemProps2.xml><?xml version="1.0" encoding="utf-8"?>
<ds:datastoreItem xmlns:ds="http://schemas.openxmlformats.org/officeDocument/2006/customXml" ds:itemID="{7612746C-28E3-4A4D-A7D2-CE314B5056B7}"/>
</file>

<file path=customXml/itemProps3.xml><?xml version="1.0" encoding="utf-8"?>
<ds:datastoreItem xmlns:ds="http://schemas.openxmlformats.org/officeDocument/2006/customXml" ds:itemID="{67C44176-72DD-4C9E-905E-6D7FB8C9AC03}"/>
</file>

<file path=customXml/itemProps4.xml><?xml version="1.0" encoding="utf-8"?>
<ds:datastoreItem xmlns:ds="http://schemas.openxmlformats.org/officeDocument/2006/customXml" ds:itemID="{4BE814E1-167A-45AB-A928-D6F2ACE43C98}">
  <ds:schemaRefs>
    <ds:schemaRef ds:uri="http://schemas.microsoft.com/sharepoint/events"/>
  </ds:schemaRefs>
</ds:datastoreItem>
</file>

<file path=customXml/itemProps5.xml><?xml version="1.0" encoding="utf-8"?>
<ds:datastoreItem xmlns:ds="http://schemas.openxmlformats.org/officeDocument/2006/customXml" ds:itemID="{9F528671-1928-473C-86A2-DEB2A1EB54EF}">
  <ds:schemaRefs>
    <ds:schemaRef ds:uri="Microsoft.SharePoint.Taxonomy.ContentTypeSync"/>
  </ds:schemaRefs>
</ds:datastoreItem>
</file>

<file path=customXml/itemProps6.xml><?xml version="1.0" encoding="utf-8"?>
<ds:datastoreItem xmlns:ds="http://schemas.openxmlformats.org/officeDocument/2006/customXml" ds:itemID="{26B1A1D2-16AD-4BB4-AC06-3C56F1144C5B}"/>
</file>

<file path=docProps/app.xml><?xml version="1.0" encoding="utf-8"?>
<Properties xmlns="http://schemas.openxmlformats.org/officeDocument/2006/extended-properties" xmlns:vt="http://schemas.openxmlformats.org/officeDocument/2006/docPropsVTypes">
  <Template>Normal.dotm</Template>
  <TotalTime>87</TotalTime>
  <Pages>17</Pages>
  <Words>8888</Words>
  <Characters>50667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59437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weirbr</dc:creator>
  <cp:keywords/>
  <cp:lastModifiedBy>Humphries, Cathie</cp:lastModifiedBy>
  <cp:revision>25</cp:revision>
  <cp:lastPrinted>2017-01-10T23:05:00Z</cp:lastPrinted>
  <dcterms:created xsi:type="dcterms:W3CDTF">2017-05-12T06:41:00Z</dcterms:created>
  <dcterms:modified xsi:type="dcterms:W3CDTF">2017-06-22T08:25:00Z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55cc2a23-b386-462e-9d70-595046f94967</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1425b6de-76e5-46f0-a2a9-26b1daec095e</vt:lpwstr>
  </property>
</Properties>
</file>